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9706B" w:rsidRDefault="00AB399A">
      <w:pPr>
        <w:pStyle w:val="WW-0"/>
        <w:jc w:val="center"/>
      </w:pPr>
      <w:r>
        <w:rPr>
          <w:noProof/>
          <w:lang w:eastAsia="ru-RU"/>
        </w:rPr>
        <w:drawing>
          <wp:anchor distT="0" distB="0" distL="114935" distR="114935" simplePos="0" relativeHeight="251657728" behindDoc="1" locked="0" layoutInCell="1" allowOverlap="1">
            <wp:simplePos x="0" y="0"/>
            <wp:positionH relativeFrom="column">
              <wp:posOffset>346710</wp:posOffset>
            </wp:positionH>
            <wp:positionV relativeFrom="paragraph">
              <wp:posOffset>163195</wp:posOffset>
            </wp:positionV>
            <wp:extent cx="682625" cy="806450"/>
            <wp:effectExtent l="19050" t="0" r="317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682625" cy="806450"/>
                    </a:xfrm>
                    <a:prstGeom prst="rect">
                      <a:avLst/>
                    </a:prstGeom>
                    <a:solidFill>
                      <a:srgbClr val="FFFFFF"/>
                    </a:solidFill>
                    <a:ln w="9525">
                      <a:noFill/>
                      <a:miter lim="800000"/>
                      <a:headEnd/>
                      <a:tailEnd/>
                    </a:ln>
                  </pic:spPr>
                </pic:pic>
              </a:graphicData>
            </a:graphic>
          </wp:anchor>
        </w:drawing>
      </w:r>
    </w:p>
    <w:p w:rsidR="0009706B" w:rsidRDefault="0009706B">
      <w:pPr>
        <w:pStyle w:val="NoParagraphStyle"/>
        <w:spacing w:line="240" w:lineRule="auto"/>
        <w:jc w:val="center"/>
        <w:rPr>
          <w:rFonts w:ascii="Arial" w:hAnsi="Arial" w:cs="Arial"/>
          <w:b/>
          <w:bCs/>
          <w:lang w:val="ru-RU"/>
        </w:rPr>
      </w:pPr>
      <w:r>
        <w:rPr>
          <w:rFonts w:ascii="Arial" w:hAnsi="Arial" w:cs="Arial"/>
          <w:b/>
          <w:bCs/>
          <w:spacing w:val="-3"/>
          <w:lang w:val="ru-RU"/>
        </w:rPr>
        <w:t>Вологодская</w:t>
      </w:r>
      <w:r>
        <w:rPr>
          <w:rFonts w:ascii="Arial" w:hAnsi="Arial" w:cs="Arial"/>
          <w:b/>
          <w:bCs/>
          <w:lang w:val="ru-RU"/>
        </w:rPr>
        <w:t xml:space="preserve"> областная организация Профсоюза </w:t>
      </w:r>
    </w:p>
    <w:p w:rsidR="0009706B" w:rsidRPr="00852128" w:rsidRDefault="0009706B">
      <w:pPr>
        <w:pStyle w:val="NoParagraphStyle"/>
        <w:spacing w:line="240" w:lineRule="auto"/>
        <w:jc w:val="center"/>
        <w:rPr>
          <w:rFonts w:ascii="Monotype Corsiva" w:hAnsi="Monotype Corsiva" w:cs="Monotype Corsiva"/>
          <w:b/>
          <w:bCs/>
          <w:color w:val="4472C4"/>
          <w:sz w:val="48"/>
          <w:szCs w:val="48"/>
          <w:lang w:val="ru-RU"/>
        </w:rPr>
      </w:pPr>
      <w:r>
        <w:rPr>
          <w:rFonts w:ascii="Arial" w:hAnsi="Arial" w:cs="Arial"/>
          <w:b/>
          <w:bCs/>
          <w:lang w:val="ru-RU"/>
        </w:rPr>
        <w:t>работников народного образования и науки РФ</w:t>
      </w:r>
    </w:p>
    <w:p w:rsidR="0009706B" w:rsidRDefault="0009706B">
      <w:pPr>
        <w:spacing w:before="120" w:after="120"/>
        <w:jc w:val="center"/>
        <w:rPr>
          <w:color w:val="000000"/>
        </w:rPr>
      </w:pPr>
      <w:r>
        <w:rPr>
          <w:rFonts w:ascii="Monotype Corsiva" w:hAnsi="Monotype Corsiva" w:cs="Monotype Corsiva"/>
          <w:b/>
          <w:bCs/>
          <w:color w:val="4472C4"/>
          <w:sz w:val="48"/>
          <w:szCs w:val="48"/>
        </w:rPr>
        <w:t>Информационный листок</w:t>
      </w:r>
    </w:p>
    <w:p w:rsidR="0009706B" w:rsidRDefault="0009706B">
      <w:pPr>
        <w:pStyle w:val="16"/>
        <w:keepNext/>
        <w:keepLines/>
        <w:spacing w:before="0" w:after="265" w:line="240" w:lineRule="auto"/>
        <w:ind w:firstLine="0"/>
        <w:jc w:val="center"/>
        <w:rPr>
          <w:lang w:val="ru-RU"/>
        </w:rPr>
      </w:pPr>
      <w:bookmarkStart w:id="0" w:name="bookmark0"/>
      <w:r>
        <w:rPr>
          <w:color w:val="000000"/>
        </w:rPr>
        <w:t xml:space="preserve"> «Право знать!».</w:t>
      </w:r>
      <w:r>
        <w:t xml:space="preserve"> Выпуск № 1 (2017 г.)</w:t>
      </w:r>
      <w:bookmarkEnd w:id="0"/>
    </w:p>
    <w:p w:rsidR="0009706B" w:rsidRDefault="0009706B">
      <w:pPr>
        <w:pStyle w:val="16"/>
        <w:spacing w:before="0" w:after="0" w:line="240" w:lineRule="auto"/>
        <w:ind w:left="318" w:firstLine="0"/>
        <w:jc w:val="center"/>
        <w:rPr>
          <w:sz w:val="24"/>
          <w:szCs w:val="24"/>
          <w:lang w:val="ru-RU"/>
        </w:rPr>
      </w:pPr>
      <w:r>
        <w:rPr>
          <w:lang w:val="ru-RU"/>
        </w:rPr>
        <w:t>О ПОРЯДКЕ И СРОКАХ ВЫПЛАТЫ ЗАРАБОТНОЙ ПЛАТЫ РАБОТНИКОВ. ОТВЕТСТВЕННОСТЬ РАБОТОДАТЕЛЯ.</w:t>
      </w:r>
    </w:p>
    <w:p w:rsidR="0009706B" w:rsidRDefault="0009706B">
      <w:pPr>
        <w:pStyle w:val="16"/>
        <w:spacing w:before="0" w:after="0" w:line="240" w:lineRule="auto"/>
        <w:ind w:left="318" w:firstLine="0"/>
        <w:jc w:val="center"/>
        <w:rPr>
          <w:sz w:val="24"/>
          <w:szCs w:val="24"/>
          <w:lang w:val="ru-RU"/>
        </w:rPr>
      </w:pPr>
    </w:p>
    <w:p w:rsidR="0009706B" w:rsidRDefault="0009706B">
      <w:pPr>
        <w:pStyle w:val="16"/>
        <w:spacing w:before="0" w:after="0" w:line="240" w:lineRule="auto"/>
        <w:ind w:left="318" w:firstLine="0"/>
        <w:jc w:val="center"/>
        <w:rPr>
          <w:sz w:val="24"/>
          <w:szCs w:val="24"/>
          <w:lang w:val="ru-RU"/>
        </w:rPr>
      </w:pPr>
    </w:p>
    <w:p w:rsidR="0009706B" w:rsidRDefault="0009706B">
      <w:pPr>
        <w:pStyle w:val="43"/>
        <w:shd w:val="clear" w:color="auto" w:fill="auto"/>
        <w:spacing w:before="0" w:line="240" w:lineRule="auto"/>
        <w:ind w:right="40" w:firstLine="567"/>
        <w:jc w:val="both"/>
        <w:rPr>
          <w:sz w:val="24"/>
        </w:rPr>
      </w:pPr>
      <w:r>
        <w:rPr>
          <w:sz w:val="24"/>
          <w:szCs w:val="24"/>
        </w:rPr>
        <w:t>Обратите внимание на изменения законодательства, внесенные</w:t>
      </w:r>
      <w:r>
        <w:rPr>
          <w:sz w:val="24"/>
          <w:szCs w:val="24"/>
          <w:lang w:val="ru-RU"/>
        </w:rPr>
        <w:t xml:space="preserve"> </w:t>
      </w:r>
      <w:r>
        <w:rPr>
          <w:sz w:val="24"/>
          <w:szCs w:val="24"/>
        </w:rPr>
        <w:t xml:space="preserve">Федеральным законом от 03.07.2016 г. № 272 - ФЗ  </w:t>
      </w:r>
      <w:r>
        <w:rPr>
          <w:sz w:val="24"/>
          <w:szCs w:val="24"/>
          <w:lang w:val="ru-RU"/>
        </w:rPr>
        <w:t xml:space="preserve">в Трудовой кодекс РФ (ТК РФ), Кодекс Российской Федерации об административных правонарушениях (КоАП РФ), Гражданский процессуальный кодекс РФ (ГПК РФ) и </w:t>
      </w:r>
      <w:r>
        <w:rPr>
          <w:sz w:val="24"/>
          <w:szCs w:val="24"/>
        </w:rPr>
        <w:t>вступившие в силу с 03.10.2016 года!</w:t>
      </w:r>
    </w:p>
    <w:p w:rsidR="0009706B" w:rsidRDefault="0009706B">
      <w:pPr>
        <w:pStyle w:val="af9"/>
        <w:numPr>
          <w:ilvl w:val="0"/>
          <w:numId w:val="3"/>
        </w:numPr>
        <w:tabs>
          <w:tab w:val="left" w:pos="709"/>
        </w:tabs>
        <w:spacing w:after="0"/>
        <w:ind w:right="-681" w:firstLine="426"/>
        <w:rPr>
          <w:sz w:val="24"/>
        </w:rPr>
      </w:pPr>
      <w:bookmarkStart w:id="1" w:name="bookmark1"/>
      <w:r>
        <w:rPr>
          <w:b/>
          <w:bCs/>
          <w:sz w:val="24"/>
        </w:rPr>
        <w:t>Основные требования к порядку и срокам выплаты заработной платы (ст. 136 ТК РФ):</w:t>
      </w:r>
    </w:p>
    <w:bookmarkEnd w:id="1"/>
    <w:p w:rsidR="0009706B" w:rsidRDefault="0009706B">
      <w:pPr>
        <w:pStyle w:val="51"/>
        <w:numPr>
          <w:ilvl w:val="0"/>
          <w:numId w:val="2"/>
        </w:numPr>
        <w:shd w:val="clear" w:color="auto" w:fill="auto"/>
        <w:tabs>
          <w:tab w:val="clear" w:pos="709"/>
          <w:tab w:val="left" w:pos="721"/>
        </w:tabs>
        <w:spacing w:before="0" w:line="240" w:lineRule="auto"/>
        <w:ind w:firstLine="567"/>
        <w:rPr>
          <w:sz w:val="24"/>
          <w:szCs w:val="24"/>
        </w:rPr>
      </w:pPr>
      <w:r>
        <w:rPr>
          <w:sz w:val="24"/>
          <w:szCs w:val="24"/>
        </w:rPr>
        <w:t xml:space="preserve">Заработная плата выплачивается не реже чем каждые полмесяца. Конкретная дата выплаты заработной платы устанавливается правилами внутреннего трудового распорядка, коллективным договором или трудовым договором не позднее 15 календарных дней со дня окончания периода, за который она начислена (часть 6 ст. 136 ТК РФ в ред. ФЗ от 03.07.2016 </w:t>
      </w:r>
      <w:r>
        <w:rPr>
          <w:sz w:val="24"/>
          <w:szCs w:val="24"/>
          <w:lang w:val="en-US" w:eastAsia="en-US"/>
        </w:rPr>
        <w:t>N</w:t>
      </w:r>
      <w:r w:rsidRPr="00852128">
        <w:rPr>
          <w:sz w:val="24"/>
          <w:szCs w:val="24"/>
          <w:lang w:val="ru-RU" w:eastAsia="en-US"/>
        </w:rPr>
        <w:t xml:space="preserve"> </w:t>
      </w:r>
      <w:r>
        <w:rPr>
          <w:sz w:val="24"/>
          <w:szCs w:val="24"/>
        </w:rPr>
        <w:t>272-ФЗ).</w:t>
      </w:r>
    </w:p>
    <w:p w:rsidR="0009706B" w:rsidRDefault="0009706B">
      <w:pPr>
        <w:pStyle w:val="213"/>
        <w:numPr>
          <w:ilvl w:val="0"/>
          <w:numId w:val="2"/>
        </w:numPr>
        <w:shd w:val="clear" w:color="auto" w:fill="auto"/>
        <w:tabs>
          <w:tab w:val="clear" w:pos="709"/>
          <w:tab w:val="left" w:pos="721"/>
        </w:tabs>
        <w:spacing w:line="240" w:lineRule="auto"/>
        <w:ind w:firstLine="567"/>
        <w:rPr>
          <w:sz w:val="24"/>
          <w:szCs w:val="24"/>
        </w:rPr>
      </w:pPr>
      <w:r>
        <w:rPr>
          <w:sz w:val="24"/>
          <w:szCs w:val="24"/>
        </w:rPr>
        <w:t>Сроки выплаты заработной платы должны быть определены конкретными датами (числами) месяца. Отсутствие сроков выплаты зарплаты в ПВТР, коллективном договоре или трудовом договоре является нарушением трудового законодательства.</w:t>
      </w:r>
    </w:p>
    <w:p w:rsidR="0009706B" w:rsidRDefault="0009706B">
      <w:pPr>
        <w:pStyle w:val="213"/>
        <w:numPr>
          <w:ilvl w:val="0"/>
          <w:numId w:val="2"/>
        </w:numPr>
        <w:shd w:val="clear" w:color="auto" w:fill="auto"/>
        <w:tabs>
          <w:tab w:val="clear" w:pos="709"/>
          <w:tab w:val="left" w:pos="721"/>
        </w:tabs>
        <w:spacing w:line="240" w:lineRule="auto"/>
        <w:ind w:firstLine="567"/>
        <w:rPr>
          <w:sz w:val="24"/>
          <w:szCs w:val="24"/>
        </w:rPr>
      </w:pPr>
      <w:r>
        <w:rPr>
          <w:sz w:val="24"/>
          <w:szCs w:val="24"/>
        </w:rPr>
        <w:t>При совпадении дня выплаты с выходным или нерабочим праздничным днем выплата заработной платы производится накануне этого дня.</w:t>
      </w:r>
    </w:p>
    <w:p w:rsidR="0009706B" w:rsidRDefault="0009706B">
      <w:pPr>
        <w:pStyle w:val="213"/>
        <w:numPr>
          <w:ilvl w:val="0"/>
          <w:numId w:val="2"/>
        </w:numPr>
        <w:shd w:val="clear" w:color="auto" w:fill="auto"/>
        <w:tabs>
          <w:tab w:val="clear" w:pos="709"/>
          <w:tab w:val="left" w:pos="721"/>
        </w:tabs>
        <w:spacing w:line="240" w:lineRule="auto"/>
        <w:ind w:firstLine="567"/>
        <w:rPr>
          <w:sz w:val="24"/>
          <w:szCs w:val="24"/>
        </w:rPr>
      </w:pPr>
      <w:r>
        <w:rPr>
          <w:sz w:val="24"/>
          <w:szCs w:val="24"/>
        </w:rPr>
        <w:t>Оплата отпуска производится не позднее, чем за три дня до его начала.</w:t>
      </w:r>
    </w:p>
    <w:p w:rsidR="0009706B" w:rsidRDefault="0009706B">
      <w:pPr>
        <w:pStyle w:val="213"/>
        <w:numPr>
          <w:ilvl w:val="0"/>
          <w:numId w:val="2"/>
        </w:numPr>
        <w:shd w:val="clear" w:color="auto" w:fill="auto"/>
        <w:tabs>
          <w:tab w:val="clear" w:pos="709"/>
          <w:tab w:val="left" w:pos="721"/>
        </w:tabs>
        <w:spacing w:line="240" w:lineRule="auto"/>
        <w:ind w:firstLine="567"/>
        <w:rPr>
          <w:sz w:val="24"/>
          <w:szCs w:val="24"/>
        </w:rPr>
      </w:pPr>
      <w:r>
        <w:rPr>
          <w:sz w:val="24"/>
          <w:szCs w:val="24"/>
        </w:rPr>
        <w:t>Заработная плата выплачивается непосредственно работнику, как правило, в месте выполнения им работы либо переводится в кредитную организацию, указанную в заявлении работника.</w:t>
      </w:r>
    </w:p>
    <w:p w:rsidR="0009706B" w:rsidRDefault="0009706B">
      <w:pPr>
        <w:pStyle w:val="213"/>
        <w:numPr>
          <w:ilvl w:val="0"/>
          <w:numId w:val="2"/>
        </w:numPr>
        <w:shd w:val="clear" w:color="auto" w:fill="auto"/>
        <w:tabs>
          <w:tab w:val="clear" w:pos="709"/>
          <w:tab w:val="left" w:pos="721"/>
        </w:tabs>
        <w:spacing w:line="240" w:lineRule="auto"/>
        <w:ind w:firstLine="567"/>
        <w:rPr>
          <w:sz w:val="24"/>
          <w:szCs w:val="24"/>
        </w:rPr>
      </w:pPr>
      <w:r>
        <w:rPr>
          <w:sz w:val="24"/>
          <w:szCs w:val="24"/>
        </w:rPr>
        <w:t>При выплате заработной платы работодатель обязан извещать каждого работника в письменной форме (через расчетный листок, форма которого утверждается работодателем с учетом мнения профкома в порядке, установленном статьей 372 ТК РФ)</w:t>
      </w:r>
      <w:r>
        <w:rPr>
          <w:sz w:val="24"/>
          <w:szCs w:val="24"/>
          <w:lang w:val="ru-RU"/>
        </w:rPr>
        <w:t>:</w:t>
      </w:r>
    </w:p>
    <w:p w:rsidR="0009706B" w:rsidRDefault="0009706B">
      <w:pPr>
        <w:pStyle w:val="213"/>
        <w:numPr>
          <w:ilvl w:val="0"/>
          <w:numId w:val="4"/>
        </w:numPr>
        <w:shd w:val="clear" w:color="auto" w:fill="auto"/>
        <w:tabs>
          <w:tab w:val="left" w:pos="1222"/>
        </w:tabs>
        <w:spacing w:line="240" w:lineRule="auto"/>
        <w:ind w:left="940"/>
        <w:rPr>
          <w:sz w:val="24"/>
          <w:szCs w:val="24"/>
        </w:rPr>
      </w:pPr>
      <w:r>
        <w:rPr>
          <w:sz w:val="24"/>
          <w:szCs w:val="24"/>
        </w:rPr>
        <w:t>о составных частях заработной платы, причитающейся ему за соответствующий период;</w:t>
      </w:r>
    </w:p>
    <w:p w:rsidR="0009706B" w:rsidRDefault="0009706B">
      <w:pPr>
        <w:pStyle w:val="213"/>
        <w:numPr>
          <w:ilvl w:val="0"/>
          <w:numId w:val="4"/>
        </w:numPr>
        <w:shd w:val="clear" w:color="auto" w:fill="auto"/>
        <w:tabs>
          <w:tab w:val="left" w:pos="1222"/>
        </w:tabs>
        <w:spacing w:line="240" w:lineRule="auto"/>
        <w:ind w:left="940"/>
        <w:rPr>
          <w:sz w:val="24"/>
          <w:szCs w:val="24"/>
        </w:rPr>
      </w:pPr>
      <w:r>
        <w:rPr>
          <w:sz w:val="24"/>
          <w:szCs w:val="24"/>
        </w:rPr>
        <w:t>о размерах иных сумм, начисленных работнику;</w:t>
      </w:r>
    </w:p>
    <w:p w:rsidR="0009706B" w:rsidRDefault="0009706B">
      <w:pPr>
        <w:pStyle w:val="213"/>
        <w:numPr>
          <w:ilvl w:val="0"/>
          <w:numId w:val="4"/>
        </w:numPr>
        <w:shd w:val="clear" w:color="auto" w:fill="auto"/>
        <w:tabs>
          <w:tab w:val="left" w:pos="1222"/>
        </w:tabs>
        <w:spacing w:line="240" w:lineRule="auto"/>
        <w:ind w:left="940"/>
        <w:rPr>
          <w:sz w:val="24"/>
          <w:szCs w:val="24"/>
        </w:rPr>
      </w:pPr>
      <w:r>
        <w:rPr>
          <w:sz w:val="24"/>
          <w:szCs w:val="24"/>
        </w:rPr>
        <w:t>о размерах и об основаниях произведенных удержаний;</w:t>
      </w:r>
    </w:p>
    <w:p w:rsidR="0009706B" w:rsidRDefault="0009706B">
      <w:pPr>
        <w:pStyle w:val="213"/>
        <w:numPr>
          <w:ilvl w:val="0"/>
          <w:numId w:val="4"/>
        </w:numPr>
        <w:shd w:val="clear" w:color="auto" w:fill="auto"/>
        <w:tabs>
          <w:tab w:val="left" w:pos="1222"/>
        </w:tabs>
        <w:spacing w:line="240" w:lineRule="auto"/>
        <w:ind w:left="940"/>
        <w:rPr>
          <w:sz w:val="24"/>
          <w:szCs w:val="24"/>
        </w:rPr>
      </w:pPr>
      <w:r>
        <w:rPr>
          <w:sz w:val="24"/>
          <w:szCs w:val="24"/>
        </w:rPr>
        <w:t>об общей денежной сумме, подлежащей выплате.</w:t>
      </w:r>
    </w:p>
    <w:p w:rsidR="0009706B" w:rsidRDefault="0009706B">
      <w:pPr>
        <w:pStyle w:val="16"/>
        <w:keepNext/>
        <w:keepLines/>
        <w:numPr>
          <w:ilvl w:val="0"/>
          <w:numId w:val="3"/>
        </w:numPr>
        <w:shd w:val="clear" w:color="auto" w:fill="auto"/>
        <w:tabs>
          <w:tab w:val="left" w:pos="993"/>
        </w:tabs>
        <w:spacing w:before="0" w:after="41" w:line="240" w:lineRule="auto"/>
        <w:ind w:firstLine="567"/>
        <w:rPr>
          <w:rStyle w:val="22"/>
          <w:sz w:val="24"/>
          <w:szCs w:val="24"/>
        </w:rPr>
      </w:pPr>
      <w:bookmarkStart w:id="2" w:name="bookmark2"/>
      <w:r>
        <w:rPr>
          <w:sz w:val="24"/>
          <w:szCs w:val="24"/>
        </w:rPr>
        <w:t>Права и обязанности сторон трудового договора при задержке заработной платы и иных сумм,</w:t>
      </w:r>
      <w:bookmarkEnd w:id="2"/>
      <w:r>
        <w:rPr>
          <w:sz w:val="24"/>
          <w:szCs w:val="24"/>
        </w:rPr>
        <w:t xml:space="preserve"> причитающихся работнику (ст. 142 ТК РФ)</w:t>
      </w:r>
      <w:r>
        <w:rPr>
          <w:sz w:val="24"/>
          <w:szCs w:val="24"/>
          <w:lang w:val="ru-RU"/>
        </w:rPr>
        <w:t>:</w:t>
      </w:r>
    </w:p>
    <w:tbl>
      <w:tblPr>
        <w:tblW w:w="0" w:type="auto"/>
        <w:tblInd w:w="7" w:type="dxa"/>
        <w:tblLayout w:type="fixed"/>
        <w:tblCellMar>
          <w:left w:w="10" w:type="dxa"/>
          <w:right w:w="10" w:type="dxa"/>
        </w:tblCellMar>
        <w:tblLook w:val="0000"/>
      </w:tblPr>
      <w:tblGrid>
        <w:gridCol w:w="5868"/>
        <w:gridCol w:w="4920"/>
      </w:tblGrid>
      <w:tr w:rsidR="0009706B">
        <w:trPr>
          <w:trHeight w:hRule="exact" w:val="374"/>
        </w:trPr>
        <w:tc>
          <w:tcPr>
            <w:tcW w:w="5868" w:type="dxa"/>
            <w:tcBorders>
              <w:top w:val="single" w:sz="4" w:space="0" w:color="000000"/>
              <w:left w:val="single" w:sz="4" w:space="0" w:color="000000"/>
            </w:tcBorders>
            <w:shd w:val="clear" w:color="auto" w:fill="FFFFFF"/>
            <w:vAlign w:val="bottom"/>
          </w:tcPr>
          <w:p w:rsidR="0009706B" w:rsidRDefault="0009706B">
            <w:pPr>
              <w:pStyle w:val="213"/>
              <w:shd w:val="clear" w:color="auto" w:fill="auto"/>
              <w:spacing w:line="240" w:lineRule="auto"/>
              <w:jc w:val="center"/>
              <w:rPr>
                <w:rStyle w:val="22"/>
                <w:sz w:val="24"/>
                <w:szCs w:val="24"/>
              </w:rPr>
            </w:pPr>
            <w:r>
              <w:rPr>
                <w:rStyle w:val="22"/>
                <w:sz w:val="24"/>
                <w:szCs w:val="24"/>
              </w:rPr>
              <w:t>Работник имеет право:</w:t>
            </w:r>
          </w:p>
        </w:tc>
        <w:tc>
          <w:tcPr>
            <w:tcW w:w="4920" w:type="dxa"/>
            <w:tcBorders>
              <w:top w:val="single" w:sz="4" w:space="0" w:color="000000"/>
              <w:left w:val="single" w:sz="4" w:space="0" w:color="000000"/>
              <w:right w:val="single" w:sz="4" w:space="0" w:color="000000"/>
            </w:tcBorders>
            <w:shd w:val="clear" w:color="auto" w:fill="FFFFFF"/>
            <w:vAlign w:val="bottom"/>
          </w:tcPr>
          <w:p w:rsidR="0009706B" w:rsidRDefault="0009706B">
            <w:pPr>
              <w:pStyle w:val="213"/>
              <w:shd w:val="clear" w:color="auto" w:fill="auto"/>
              <w:spacing w:line="240" w:lineRule="auto"/>
              <w:jc w:val="center"/>
            </w:pPr>
            <w:r>
              <w:rPr>
                <w:rStyle w:val="22"/>
                <w:sz w:val="24"/>
                <w:szCs w:val="24"/>
              </w:rPr>
              <w:t>Работодатель обязан:</w:t>
            </w:r>
          </w:p>
        </w:tc>
      </w:tr>
      <w:tr w:rsidR="0009706B">
        <w:trPr>
          <w:trHeight w:hRule="exact" w:val="1120"/>
        </w:trPr>
        <w:tc>
          <w:tcPr>
            <w:tcW w:w="5868" w:type="dxa"/>
            <w:tcBorders>
              <w:top w:val="single" w:sz="4" w:space="0" w:color="000000"/>
              <w:left w:val="single" w:sz="4" w:space="0" w:color="000000"/>
            </w:tcBorders>
            <w:shd w:val="clear" w:color="auto" w:fill="FFFFFF"/>
          </w:tcPr>
          <w:p w:rsidR="0009706B" w:rsidRDefault="0009706B">
            <w:pPr>
              <w:pStyle w:val="213"/>
              <w:shd w:val="clear" w:color="auto" w:fill="auto"/>
              <w:spacing w:line="240" w:lineRule="auto"/>
              <w:ind w:firstLine="147"/>
              <w:jc w:val="left"/>
              <w:rPr>
                <w:rStyle w:val="23"/>
                <w:sz w:val="20"/>
                <w:szCs w:val="20"/>
              </w:rPr>
            </w:pPr>
            <w:r>
              <w:rPr>
                <w:rStyle w:val="23"/>
                <w:sz w:val="20"/>
                <w:szCs w:val="20"/>
              </w:rPr>
              <w:t>1). В случае задержки выплаты заработной платы на срок более 15 дней работник имеет право, известив работодателя письменно, приостановить работу на весь период до выплаты задержанной суммы (ч. 2 ст. 142 ТК РФ);</w:t>
            </w:r>
          </w:p>
        </w:tc>
        <w:tc>
          <w:tcPr>
            <w:tcW w:w="4920" w:type="dxa"/>
            <w:tcBorders>
              <w:top w:val="single" w:sz="4" w:space="0" w:color="000000"/>
              <w:left w:val="single" w:sz="4" w:space="0" w:color="000000"/>
              <w:right w:val="single" w:sz="4" w:space="0" w:color="000000"/>
            </w:tcBorders>
            <w:shd w:val="clear" w:color="auto" w:fill="FFFFFF"/>
          </w:tcPr>
          <w:p w:rsidR="0009706B" w:rsidRDefault="0009706B">
            <w:pPr>
              <w:pStyle w:val="213"/>
              <w:shd w:val="clear" w:color="auto" w:fill="auto"/>
              <w:spacing w:line="240" w:lineRule="auto"/>
              <w:ind w:left="79" w:firstLine="142"/>
              <w:jc w:val="left"/>
            </w:pPr>
            <w:r>
              <w:rPr>
                <w:rStyle w:val="23"/>
                <w:sz w:val="20"/>
                <w:szCs w:val="20"/>
              </w:rPr>
              <w:t>1) Принять меры по выплате работнику заработной платы и иных сумм ему причитающихся (ст. 22, 56 ТК РФ);</w:t>
            </w:r>
          </w:p>
        </w:tc>
      </w:tr>
      <w:tr w:rsidR="0009706B">
        <w:trPr>
          <w:trHeight w:hRule="exact" w:val="708"/>
        </w:trPr>
        <w:tc>
          <w:tcPr>
            <w:tcW w:w="5868" w:type="dxa"/>
            <w:tcBorders>
              <w:top w:val="single" w:sz="4" w:space="0" w:color="000000"/>
              <w:left w:val="single" w:sz="4" w:space="0" w:color="000000"/>
            </w:tcBorders>
            <w:shd w:val="clear" w:color="auto" w:fill="FFFFFF"/>
          </w:tcPr>
          <w:p w:rsidR="0009706B" w:rsidRDefault="0009706B">
            <w:pPr>
              <w:pStyle w:val="213"/>
              <w:shd w:val="clear" w:color="auto" w:fill="auto"/>
              <w:spacing w:line="240" w:lineRule="auto"/>
              <w:ind w:firstLine="147"/>
              <w:jc w:val="left"/>
              <w:rPr>
                <w:rStyle w:val="23"/>
                <w:sz w:val="20"/>
                <w:szCs w:val="20"/>
              </w:rPr>
            </w:pPr>
            <w:r>
              <w:rPr>
                <w:rStyle w:val="23"/>
                <w:sz w:val="20"/>
                <w:szCs w:val="20"/>
              </w:rPr>
              <w:t>2). В период приостановления работы работник вправе в свое рабочее время отсутствовать на рабочем месте (ч. 3 ст. 142 ТК РФ);</w:t>
            </w:r>
          </w:p>
        </w:tc>
        <w:tc>
          <w:tcPr>
            <w:tcW w:w="4920" w:type="dxa"/>
            <w:tcBorders>
              <w:top w:val="single" w:sz="4" w:space="0" w:color="000000"/>
              <w:left w:val="single" w:sz="4" w:space="0" w:color="000000"/>
              <w:right w:val="single" w:sz="4" w:space="0" w:color="000000"/>
            </w:tcBorders>
            <w:shd w:val="clear" w:color="auto" w:fill="FFFFFF"/>
          </w:tcPr>
          <w:p w:rsidR="0009706B" w:rsidRDefault="0009706B">
            <w:pPr>
              <w:pStyle w:val="213"/>
              <w:shd w:val="clear" w:color="auto" w:fill="auto"/>
              <w:spacing w:line="240" w:lineRule="auto"/>
              <w:ind w:left="79" w:firstLine="142"/>
              <w:jc w:val="left"/>
            </w:pPr>
            <w:r>
              <w:rPr>
                <w:rStyle w:val="23"/>
                <w:sz w:val="20"/>
                <w:szCs w:val="20"/>
              </w:rPr>
              <w:t>2). Сохранить за работником место работы и должность на весь период приостановления работы;</w:t>
            </w:r>
          </w:p>
          <w:p w:rsidR="0009706B" w:rsidRDefault="0009706B">
            <w:pPr>
              <w:pStyle w:val="213"/>
              <w:shd w:val="clear" w:color="auto" w:fill="auto"/>
              <w:spacing w:line="240" w:lineRule="auto"/>
              <w:ind w:left="79" w:firstLine="142"/>
              <w:jc w:val="left"/>
            </w:pPr>
          </w:p>
          <w:p w:rsidR="0009706B" w:rsidRDefault="0009706B">
            <w:pPr>
              <w:pStyle w:val="213"/>
              <w:shd w:val="clear" w:color="auto" w:fill="auto"/>
              <w:spacing w:line="240" w:lineRule="auto"/>
              <w:ind w:left="79" w:firstLine="142"/>
              <w:jc w:val="left"/>
            </w:pPr>
          </w:p>
        </w:tc>
      </w:tr>
      <w:tr w:rsidR="0009706B">
        <w:trPr>
          <w:trHeight w:hRule="exact" w:val="567"/>
        </w:trPr>
        <w:tc>
          <w:tcPr>
            <w:tcW w:w="5868" w:type="dxa"/>
            <w:tcBorders>
              <w:top w:val="single" w:sz="4" w:space="0" w:color="000000"/>
              <w:left w:val="single" w:sz="4" w:space="0" w:color="000000"/>
            </w:tcBorders>
            <w:shd w:val="clear" w:color="auto" w:fill="FFFFFF"/>
          </w:tcPr>
          <w:p w:rsidR="0009706B" w:rsidRDefault="0009706B">
            <w:pPr>
              <w:pStyle w:val="213"/>
              <w:shd w:val="clear" w:color="auto" w:fill="auto"/>
              <w:spacing w:line="240" w:lineRule="auto"/>
              <w:ind w:firstLine="147"/>
              <w:jc w:val="left"/>
              <w:rPr>
                <w:rStyle w:val="23"/>
                <w:sz w:val="20"/>
                <w:szCs w:val="20"/>
              </w:rPr>
            </w:pPr>
            <w:r>
              <w:rPr>
                <w:rStyle w:val="23"/>
                <w:sz w:val="20"/>
                <w:szCs w:val="20"/>
              </w:rPr>
              <w:t>3). За работником на период приостановления работы сохраняется место работы, должность и средний заработок (ч. 4 ст. 142 ТК РФ);</w:t>
            </w:r>
          </w:p>
        </w:tc>
        <w:tc>
          <w:tcPr>
            <w:tcW w:w="4920" w:type="dxa"/>
            <w:tcBorders>
              <w:top w:val="single" w:sz="4" w:space="0" w:color="000000"/>
              <w:left w:val="single" w:sz="4" w:space="0" w:color="000000"/>
              <w:right w:val="single" w:sz="4" w:space="0" w:color="000000"/>
            </w:tcBorders>
            <w:shd w:val="clear" w:color="auto" w:fill="FFFFFF"/>
          </w:tcPr>
          <w:p w:rsidR="0009706B" w:rsidRDefault="0009706B">
            <w:pPr>
              <w:pStyle w:val="213"/>
              <w:shd w:val="clear" w:color="auto" w:fill="auto"/>
              <w:spacing w:line="240" w:lineRule="auto"/>
              <w:ind w:left="79" w:firstLine="142"/>
              <w:jc w:val="left"/>
            </w:pPr>
            <w:r>
              <w:rPr>
                <w:rStyle w:val="23"/>
                <w:sz w:val="20"/>
                <w:szCs w:val="20"/>
              </w:rPr>
              <w:t>3). Письменно уведомить работника о готовности произвести выплату задержанной заработной платы;</w:t>
            </w:r>
          </w:p>
        </w:tc>
      </w:tr>
      <w:tr w:rsidR="0009706B">
        <w:trPr>
          <w:trHeight w:hRule="exact" w:val="1270"/>
        </w:trPr>
        <w:tc>
          <w:tcPr>
            <w:tcW w:w="5868" w:type="dxa"/>
            <w:tcBorders>
              <w:top w:val="single" w:sz="4" w:space="0" w:color="000000"/>
              <w:left w:val="single" w:sz="4" w:space="0" w:color="000000"/>
              <w:bottom w:val="single" w:sz="4" w:space="0" w:color="000000"/>
            </w:tcBorders>
            <w:shd w:val="clear" w:color="auto" w:fill="FFFFFF"/>
          </w:tcPr>
          <w:p w:rsidR="0009706B" w:rsidRDefault="0009706B">
            <w:pPr>
              <w:pStyle w:val="213"/>
              <w:shd w:val="clear" w:color="auto" w:fill="auto"/>
              <w:spacing w:line="240" w:lineRule="auto"/>
              <w:ind w:firstLine="147"/>
              <w:jc w:val="left"/>
              <w:rPr>
                <w:rStyle w:val="23"/>
                <w:sz w:val="20"/>
                <w:szCs w:val="20"/>
              </w:rPr>
            </w:pPr>
            <w:r>
              <w:rPr>
                <w:rStyle w:val="23"/>
                <w:sz w:val="20"/>
                <w:szCs w:val="20"/>
              </w:rPr>
              <w:t>4). Работник вправе получить заработную плату с учетом процентов (денежной компенсации) за каждый день задержки (ч. 1 ст. 142 и ст. 236 ТК РФ);</w:t>
            </w:r>
          </w:p>
        </w:tc>
        <w:tc>
          <w:tcPr>
            <w:tcW w:w="4920" w:type="dxa"/>
            <w:tcBorders>
              <w:top w:val="single" w:sz="4" w:space="0" w:color="000000"/>
              <w:left w:val="single" w:sz="4" w:space="0" w:color="000000"/>
              <w:bottom w:val="single" w:sz="4" w:space="0" w:color="000000"/>
              <w:right w:val="single" w:sz="4" w:space="0" w:color="000000"/>
            </w:tcBorders>
            <w:shd w:val="clear" w:color="auto" w:fill="FFFFFF"/>
          </w:tcPr>
          <w:p w:rsidR="0009706B" w:rsidRDefault="0009706B">
            <w:pPr>
              <w:pStyle w:val="213"/>
              <w:shd w:val="clear" w:color="auto" w:fill="auto"/>
              <w:spacing w:line="240" w:lineRule="auto"/>
              <w:ind w:left="79" w:firstLine="142"/>
              <w:jc w:val="left"/>
            </w:pPr>
            <w:r>
              <w:rPr>
                <w:rStyle w:val="23"/>
                <w:sz w:val="20"/>
                <w:szCs w:val="20"/>
              </w:rPr>
              <w:t>4). Выплатить работнику заработную плату с учетом процентов (денежной компенсации) в порядке и размере, которые определены ст. 236 ТК РФ и условиями коллективного договора (ч. 1 ст. 142 и ст. 236 ТК РФ);</w:t>
            </w:r>
          </w:p>
        </w:tc>
      </w:tr>
      <w:tr w:rsidR="0009706B">
        <w:trPr>
          <w:trHeight w:hRule="exact" w:val="386"/>
        </w:trPr>
        <w:tc>
          <w:tcPr>
            <w:tcW w:w="5868" w:type="dxa"/>
            <w:tcBorders>
              <w:top w:val="single" w:sz="4" w:space="0" w:color="000000"/>
              <w:left w:val="single" w:sz="4" w:space="0" w:color="000000"/>
              <w:bottom w:val="single" w:sz="4" w:space="0" w:color="000000"/>
            </w:tcBorders>
            <w:shd w:val="clear" w:color="auto" w:fill="FFFFFF"/>
          </w:tcPr>
          <w:p w:rsidR="0009706B" w:rsidRDefault="0009706B">
            <w:pPr>
              <w:pStyle w:val="213"/>
              <w:spacing w:line="240" w:lineRule="auto"/>
              <w:ind w:firstLine="147"/>
              <w:jc w:val="left"/>
            </w:pPr>
            <w:r>
              <w:rPr>
                <w:rStyle w:val="22"/>
                <w:sz w:val="20"/>
                <w:szCs w:val="20"/>
              </w:rPr>
              <w:lastRenderedPageBreak/>
              <w:t>Работник обязан:</w:t>
            </w:r>
          </w:p>
        </w:tc>
        <w:tc>
          <w:tcPr>
            <w:tcW w:w="4920" w:type="dxa"/>
            <w:tcBorders>
              <w:top w:val="single" w:sz="4" w:space="0" w:color="000000"/>
              <w:left w:val="single" w:sz="4" w:space="0" w:color="000000"/>
              <w:bottom w:val="single" w:sz="4" w:space="0" w:color="000000"/>
              <w:right w:val="single" w:sz="4" w:space="0" w:color="000000"/>
            </w:tcBorders>
            <w:shd w:val="clear" w:color="auto" w:fill="FFFFFF"/>
          </w:tcPr>
          <w:p w:rsidR="0009706B" w:rsidRDefault="0009706B">
            <w:pPr>
              <w:pStyle w:val="213"/>
              <w:snapToGrid w:val="0"/>
              <w:spacing w:line="240" w:lineRule="auto"/>
              <w:ind w:firstLine="221"/>
            </w:pPr>
          </w:p>
        </w:tc>
      </w:tr>
      <w:tr w:rsidR="0009706B">
        <w:trPr>
          <w:trHeight w:hRule="exact" w:val="1701"/>
        </w:trPr>
        <w:tc>
          <w:tcPr>
            <w:tcW w:w="5868" w:type="dxa"/>
            <w:tcBorders>
              <w:top w:val="single" w:sz="4" w:space="0" w:color="000000"/>
              <w:left w:val="single" w:sz="4" w:space="0" w:color="000000"/>
              <w:bottom w:val="single" w:sz="4" w:space="0" w:color="000000"/>
            </w:tcBorders>
            <w:shd w:val="clear" w:color="auto" w:fill="FFFFFF"/>
          </w:tcPr>
          <w:p w:rsidR="0009706B" w:rsidRDefault="0009706B">
            <w:pPr>
              <w:pStyle w:val="213"/>
              <w:spacing w:line="240" w:lineRule="auto"/>
              <w:ind w:firstLine="147"/>
              <w:rPr>
                <w:rStyle w:val="23"/>
                <w:sz w:val="20"/>
                <w:szCs w:val="20"/>
              </w:rPr>
            </w:pPr>
            <w:r>
              <w:rPr>
                <w:rStyle w:val="23"/>
                <w:sz w:val="20"/>
                <w:szCs w:val="20"/>
              </w:rPr>
              <w:t>- приступить к работе не позднее следующего рабочего дня после получения письменного уведомления от работодателя о готовности произвести выплату задержанной заработной платы в день выхода работника (ч. 5 ст. 142 ТК РФ).</w:t>
            </w:r>
          </w:p>
          <w:p w:rsidR="0009706B" w:rsidRDefault="0009706B">
            <w:pPr>
              <w:pStyle w:val="213"/>
              <w:spacing w:line="240" w:lineRule="auto"/>
              <w:ind w:firstLine="147"/>
              <w:rPr>
                <w:rStyle w:val="23"/>
                <w:sz w:val="20"/>
                <w:szCs w:val="20"/>
              </w:rPr>
            </w:pPr>
            <w:r>
              <w:rPr>
                <w:rStyle w:val="23"/>
                <w:sz w:val="20"/>
                <w:szCs w:val="20"/>
              </w:rPr>
              <w:t>*Если долг по зарплате погашен частично, работник не обязан возобновлять работу, которую он приостановил до выплаты всей задержанной суммы.</w:t>
            </w:r>
          </w:p>
        </w:tc>
        <w:tc>
          <w:tcPr>
            <w:tcW w:w="4920" w:type="dxa"/>
            <w:tcBorders>
              <w:top w:val="single" w:sz="4" w:space="0" w:color="000000"/>
              <w:left w:val="single" w:sz="4" w:space="0" w:color="000000"/>
              <w:bottom w:val="single" w:sz="4" w:space="0" w:color="000000"/>
              <w:right w:val="single" w:sz="4" w:space="0" w:color="000000"/>
            </w:tcBorders>
            <w:shd w:val="clear" w:color="auto" w:fill="FFFFFF"/>
          </w:tcPr>
          <w:p w:rsidR="0009706B" w:rsidRDefault="0009706B">
            <w:pPr>
              <w:pStyle w:val="213"/>
              <w:spacing w:line="240" w:lineRule="auto"/>
              <w:ind w:left="79" w:firstLine="142"/>
            </w:pPr>
            <w:r>
              <w:rPr>
                <w:rStyle w:val="23"/>
                <w:sz w:val="20"/>
                <w:szCs w:val="20"/>
              </w:rPr>
              <w:t>5). При достижении соглашения сторон трудового договора обязан возместить моральный вред, причиненный работнику неправомерными действиями или бездействием, которые привели к задержке заработной платы и других причитающихся выплат (ст. 237 ТК РФ).</w:t>
            </w:r>
          </w:p>
        </w:tc>
      </w:tr>
    </w:tbl>
    <w:p w:rsidR="0009706B" w:rsidRDefault="0009706B">
      <w:pPr>
        <w:pStyle w:val="16"/>
        <w:keepNext/>
        <w:keepLines/>
        <w:shd w:val="clear" w:color="auto" w:fill="auto"/>
        <w:tabs>
          <w:tab w:val="left" w:pos="3826"/>
        </w:tabs>
        <w:spacing w:before="0" w:after="0" w:line="240" w:lineRule="auto"/>
        <w:ind w:right="-5" w:firstLine="567"/>
        <w:jc w:val="left"/>
        <w:rPr>
          <w:rStyle w:val="22"/>
          <w:sz w:val="20"/>
          <w:szCs w:val="20"/>
        </w:rPr>
      </w:pPr>
      <w:r>
        <w:rPr>
          <w:sz w:val="24"/>
          <w:szCs w:val="24"/>
        </w:rPr>
        <w:t xml:space="preserve">3. </w:t>
      </w:r>
      <w:bookmarkStart w:id="3" w:name="bookmark3"/>
      <w:r>
        <w:rPr>
          <w:sz w:val="24"/>
          <w:szCs w:val="24"/>
        </w:rPr>
        <w:t>Ответственность работодателя за несвоевременную выплату зарплаты и других сумм (в том числе отпускных)</w:t>
      </w:r>
      <w:bookmarkEnd w:id="3"/>
      <w:r>
        <w:rPr>
          <w:sz w:val="24"/>
          <w:szCs w:val="24"/>
          <w:lang w:val="ru-RU"/>
        </w:rPr>
        <w:t>:</w:t>
      </w:r>
    </w:p>
    <w:tbl>
      <w:tblPr>
        <w:tblW w:w="0" w:type="auto"/>
        <w:tblInd w:w="-10" w:type="dxa"/>
        <w:tblLayout w:type="fixed"/>
        <w:tblCellMar>
          <w:left w:w="10" w:type="dxa"/>
          <w:right w:w="10" w:type="dxa"/>
        </w:tblCellMar>
        <w:tblLook w:val="0000"/>
      </w:tblPr>
      <w:tblGrid>
        <w:gridCol w:w="4212"/>
        <w:gridCol w:w="4548"/>
        <w:gridCol w:w="2180"/>
      </w:tblGrid>
      <w:tr w:rsidR="0009706B">
        <w:trPr>
          <w:trHeight w:hRule="exact" w:val="389"/>
        </w:trPr>
        <w:tc>
          <w:tcPr>
            <w:tcW w:w="4212" w:type="dxa"/>
            <w:tcBorders>
              <w:top w:val="single" w:sz="4" w:space="0" w:color="000000"/>
              <w:left w:val="single" w:sz="4" w:space="0" w:color="000000"/>
            </w:tcBorders>
            <w:shd w:val="clear" w:color="auto" w:fill="FFFFFF"/>
          </w:tcPr>
          <w:p w:rsidR="0009706B" w:rsidRDefault="0009706B">
            <w:pPr>
              <w:pStyle w:val="213"/>
              <w:shd w:val="clear" w:color="auto" w:fill="auto"/>
              <w:spacing w:line="240" w:lineRule="auto"/>
              <w:jc w:val="center"/>
              <w:rPr>
                <w:rStyle w:val="22"/>
                <w:sz w:val="20"/>
                <w:szCs w:val="20"/>
              </w:rPr>
            </w:pPr>
            <w:r>
              <w:rPr>
                <w:rStyle w:val="22"/>
                <w:sz w:val="20"/>
                <w:szCs w:val="20"/>
              </w:rPr>
              <w:t>Виды ответственности</w:t>
            </w:r>
          </w:p>
        </w:tc>
        <w:tc>
          <w:tcPr>
            <w:tcW w:w="4548" w:type="dxa"/>
            <w:tcBorders>
              <w:top w:val="single" w:sz="4" w:space="0" w:color="000000"/>
              <w:left w:val="single" w:sz="4" w:space="0" w:color="000000"/>
            </w:tcBorders>
            <w:shd w:val="clear" w:color="auto" w:fill="FFFFFF"/>
          </w:tcPr>
          <w:p w:rsidR="0009706B" w:rsidRDefault="0009706B">
            <w:pPr>
              <w:pStyle w:val="213"/>
              <w:shd w:val="clear" w:color="auto" w:fill="auto"/>
              <w:spacing w:line="240" w:lineRule="auto"/>
              <w:jc w:val="center"/>
              <w:rPr>
                <w:rStyle w:val="22"/>
                <w:sz w:val="20"/>
                <w:szCs w:val="20"/>
              </w:rPr>
            </w:pPr>
            <w:r>
              <w:rPr>
                <w:rStyle w:val="22"/>
                <w:sz w:val="20"/>
                <w:szCs w:val="20"/>
              </w:rPr>
              <w:t>Основание</w:t>
            </w:r>
          </w:p>
        </w:tc>
        <w:tc>
          <w:tcPr>
            <w:tcW w:w="2180" w:type="dxa"/>
            <w:tcBorders>
              <w:top w:val="single" w:sz="4" w:space="0" w:color="000000"/>
              <w:left w:val="single" w:sz="4" w:space="0" w:color="000000"/>
              <w:right w:val="single" w:sz="4" w:space="0" w:color="000000"/>
            </w:tcBorders>
            <w:shd w:val="clear" w:color="auto" w:fill="FFFFFF"/>
          </w:tcPr>
          <w:p w:rsidR="0009706B" w:rsidRDefault="0009706B">
            <w:pPr>
              <w:pStyle w:val="213"/>
              <w:shd w:val="clear" w:color="auto" w:fill="auto"/>
              <w:spacing w:line="240" w:lineRule="auto"/>
              <w:jc w:val="center"/>
            </w:pPr>
            <w:r>
              <w:rPr>
                <w:rStyle w:val="22"/>
                <w:sz w:val="20"/>
                <w:szCs w:val="20"/>
              </w:rPr>
              <w:t>Условие применения</w:t>
            </w:r>
          </w:p>
        </w:tc>
      </w:tr>
      <w:tr w:rsidR="0009706B">
        <w:trPr>
          <w:trHeight w:hRule="exact" w:val="569"/>
        </w:trPr>
        <w:tc>
          <w:tcPr>
            <w:tcW w:w="4212" w:type="dxa"/>
            <w:tcBorders>
              <w:top w:val="single" w:sz="4" w:space="0" w:color="000000"/>
              <w:left w:val="single" w:sz="4" w:space="0" w:color="000000"/>
            </w:tcBorders>
            <w:shd w:val="clear" w:color="auto" w:fill="FFFFFF"/>
          </w:tcPr>
          <w:p w:rsidR="0009706B" w:rsidRDefault="0009706B">
            <w:pPr>
              <w:pStyle w:val="213"/>
              <w:shd w:val="clear" w:color="auto" w:fill="auto"/>
              <w:spacing w:line="240" w:lineRule="auto"/>
              <w:ind w:right="218" w:firstLine="147"/>
              <w:rPr>
                <w:rStyle w:val="23"/>
                <w:sz w:val="20"/>
                <w:szCs w:val="20"/>
              </w:rPr>
            </w:pPr>
            <w:r>
              <w:rPr>
                <w:rStyle w:val="22"/>
                <w:sz w:val="20"/>
                <w:szCs w:val="20"/>
              </w:rPr>
              <w:t>1. Дисциплинарная:</w:t>
            </w:r>
          </w:p>
        </w:tc>
        <w:tc>
          <w:tcPr>
            <w:tcW w:w="4548" w:type="dxa"/>
            <w:tcBorders>
              <w:top w:val="single" w:sz="4" w:space="0" w:color="000000"/>
              <w:left w:val="single" w:sz="4" w:space="0" w:color="000000"/>
            </w:tcBorders>
            <w:shd w:val="clear" w:color="auto" w:fill="FFFFFF"/>
          </w:tcPr>
          <w:p w:rsidR="0009706B" w:rsidRDefault="0009706B">
            <w:pPr>
              <w:pStyle w:val="213"/>
              <w:shd w:val="clear" w:color="auto" w:fill="auto"/>
              <w:spacing w:line="240" w:lineRule="auto"/>
              <w:ind w:right="88" w:firstLine="188"/>
              <w:jc w:val="left"/>
              <w:rPr>
                <w:rStyle w:val="23"/>
                <w:sz w:val="20"/>
                <w:szCs w:val="20"/>
              </w:rPr>
            </w:pPr>
            <w:r>
              <w:rPr>
                <w:rStyle w:val="23"/>
                <w:sz w:val="20"/>
                <w:szCs w:val="20"/>
              </w:rPr>
              <w:t>192, 193, 195 ТК РФ</w:t>
            </w:r>
          </w:p>
        </w:tc>
        <w:tc>
          <w:tcPr>
            <w:tcW w:w="2180" w:type="dxa"/>
            <w:tcBorders>
              <w:top w:val="single" w:sz="4" w:space="0" w:color="000000"/>
              <w:left w:val="single" w:sz="4" w:space="0" w:color="000000"/>
              <w:right w:val="single" w:sz="4" w:space="0" w:color="000000"/>
            </w:tcBorders>
            <w:shd w:val="clear" w:color="auto" w:fill="FFFFFF"/>
          </w:tcPr>
          <w:p w:rsidR="0009706B" w:rsidRDefault="0009706B">
            <w:pPr>
              <w:pStyle w:val="213"/>
              <w:shd w:val="clear" w:color="auto" w:fill="auto"/>
              <w:spacing w:line="240" w:lineRule="auto"/>
              <w:ind w:right="141" w:firstLine="176"/>
              <w:jc w:val="left"/>
            </w:pPr>
            <w:r>
              <w:rPr>
                <w:rStyle w:val="23"/>
                <w:sz w:val="20"/>
                <w:szCs w:val="20"/>
              </w:rPr>
              <w:t>При наличии вины должн. лица</w:t>
            </w:r>
          </w:p>
        </w:tc>
      </w:tr>
      <w:tr w:rsidR="0009706B">
        <w:trPr>
          <w:trHeight w:hRule="exact" w:val="2224"/>
        </w:trPr>
        <w:tc>
          <w:tcPr>
            <w:tcW w:w="4212" w:type="dxa"/>
            <w:tcBorders>
              <w:top w:val="single" w:sz="4" w:space="0" w:color="000000"/>
              <w:left w:val="single" w:sz="4" w:space="0" w:color="000000"/>
            </w:tcBorders>
            <w:shd w:val="clear" w:color="auto" w:fill="FFFFFF"/>
          </w:tcPr>
          <w:p w:rsidR="0009706B" w:rsidRDefault="0009706B">
            <w:pPr>
              <w:pStyle w:val="213"/>
              <w:shd w:val="clear" w:color="auto" w:fill="auto"/>
              <w:spacing w:line="240" w:lineRule="auto"/>
              <w:ind w:right="218" w:firstLine="147"/>
              <w:rPr>
                <w:rStyle w:val="23"/>
                <w:sz w:val="20"/>
                <w:szCs w:val="20"/>
              </w:rPr>
            </w:pPr>
            <w:r>
              <w:rPr>
                <w:rStyle w:val="22"/>
                <w:sz w:val="20"/>
                <w:szCs w:val="20"/>
              </w:rPr>
              <w:t>2. Материальная:</w:t>
            </w:r>
          </w:p>
          <w:p w:rsidR="0009706B" w:rsidRDefault="0009706B">
            <w:pPr>
              <w:pStyle w:val="213"/>
              <w:shd w:val="clear" w:color="auto" w:fill="auto"/>
              <w:spacing w:line="240" w:lineRule="auto"/>
              <w:ind w:right="218" w:firstLine="147"/>
            </w:pPr>
            <w:r>
              <w:rPr>
                <w:rStyle w:val="23"/>
                <w:sz w:val="20"/>
                <w:szCs w:val="20"/>
              </w:rPr>
              <w:t>Работодатель обязан выплатить зар</w:t>
            </w:r>
            <w:r>
              <w:rPr>
                <w:rStyle w:val="23"/>
                <w:sz w:val="20"/>
                <w:szCs w:val="20"/>
              </w:rPr>
              <w:softHyphen/>
              <w:t>плату и другие суммы, причитающи</w:t>
            </w:r>
            <w:r>
              <w:rPr>
                <w:rStyle w:val="23"/>
                <w:sz w:val="20"/>
                <w:szCs w:val="20"/>
              </w:rPr>
              <w:softHyphen/>
              <w:t>еся работнику, с процентами (денеж</w:t>
            </w:r>
            <w:r>
              <w:rPr>
                <w:rStyle w:val="23"/>
                <w:sz w:val="20"/>
                <w:szCs w:val="20"/>
              </w:rPr>
              <w:softHyphen/>
              <w:t>ной компенсацией) за каждый день задержки.</w:t>
            </w:r>
          </w:p>
          <w:p w:rsidR="0009706B" w:rsidRDefault="0009706B">
            <w:pPr>
              <w:pStyle w:val="213"/>
              <w:shd w:val="clear" w:color="auto" w:fill="auto"/>
              <w:spacing w:line="240" w:lineRule="auto"/>
              <w:ind w:right="218" w:firstLine="147"/>
            </w:pPr>
          </w:p>
        </w:tc>
        <w:tc>
          <w:tcPr>
            <w:tcW w:w="4548" w:type="dxa"/>
            <w:tcBorders>
              <w:top w:val="single" w:sz="4" w:space="0" w:color="000000"/>
              <w:left w:val="single" w:sz="4" w:space="0" w:color="000000"/>
            </w:tcBorders>
            <w:shd w:val="clear" w:color="auto" w:fill="FFFFFF"/>
          </w:tcPr>
          <w:p w:rsidR="0009706B" w:rsidRDefault="0009706B">
            <w:pPr>
              <w:pStyle w:val="213"/>
              <w:shd w:val="clear" w:color="auto" w:fill="auto"/>
              <w:spacing w:line="240" w:lineRule="auto"/>
              <w:ind w:left="46" w:right="88" w:firstLine="142"/>
              <w:rPr>
                <w:rStyle w:val="23"/>
                <w:sz w:val="20"/>
                <w:szCs w:val="20"/>
              </w:rPr>
            </w:pPr>
            <w:r>
              <w:rPr>
                <w:rStyle w:val="23"/>
                <w:sz w:val="20"/>
                <w:szCs w:val="20"/>
              </w:rPr>
              <w:t>ст. 236 ТК РФ, в соответствии с которой с 3 октября 2016 г. размер денеж</w:t>
            </w:r>
            <w:r>
              <w:rPr>
                <w:rStyle w:val="23"/>
                <w:sz w:val="20"/>
                <w:szCs w:val="20"/>
              </w:rPr>
              <w:softHyphen/>
              <w:t>ной компенсации не может быть ниже 1/150 действующей в период задержки ключевой ставки Банка России от невыплаченных в срок сумм за каждый день задержки, начиная со следующего дня после установленного срока выплаты и заканчивая днем фактического расчета включительно.</w:t>
            </w:r>
          </w:p>
        </w:tc>
        <w:tc>
          <w:tcPr>
            <w:tcW w:w="2180" w:type="dxa"/>
            <w:tcBorders>
              <w:top w:val="single" w:sz="4" w:space="0" w:color="000000"/>
              <w:left w:val="single" w:sz="4" w:space="0" w:color="000000"/>
              <w:right w:val="single" w:sz="4" w:space="0" w:color="000000"/>
            </w:tcBorders>
            <w:shd w:val="clear" w:color="auto" w:fill="FFFFFF"/>
          </w:tcPr>
          <w:p w:rsidR="0009706B" w:rsidRDefault="0009706B">
            <w:pPr>
              <w:pStyle w:val="213"/>
              <w:shd w:val="clear" w:color="auto" w:fill="auto"/>
              <w:spacing w:line="240" w:lineRule="auto"/>
              <w:ind w:right="141" w:firstLine="176"/>
              <w:jc w:val="left"/>
            </w:pPr>
            <w:r>
              <w:rPr>
                <w:rStyle w:val="23"/>
                <w:sz w:val="20"/>
                <w:szCs w:val="20"/>
              </w:rPr>
              <w:t>Выплата денеж</w:t>
            </w:r>
            <w:r>
              <w:rPr>
                <w:rStyle w:val="23"/>
                <w:sz w:val="20"/>
                <w:szCs w:val="20"/>
              </w:rPr>
              <w:softHyphen/>
              <w:t>ной компенсации производится независимо от наличия вины работодателя.</w:t>
            </w:r>
          </w:p>
        </w:tc>
      </w:tr>
      <w:tr w:rsidR="0009706B">
        <w:trPr>
          <w:trHeight w:hRule="exact" w:val="2204"/>
        </w:trPr>
        <w:tc>
          <w:tcPr>
            <w:tcW w:w="4212" w:type="dxa"/>
            <w:tcBorders>
              <w:top w:val="single" w:sz="4" w:space="0" w:color="000000"/>
              <w:left w:val="single" w:sz="4" w:space="0" w:color="000000"/>
            </w:tcBorders>
            <w:shd w:val="clear" w:color="auto" w:fill="FFFFFF"/>
          </w:tcPr>
          <w:p w:rsidR="0009706B" w:rsidRDefault="0009706B">
            <w:pPr>
              <w:pStyle w:val="213"/>
              <w:shd w:val="clear" w:color="auto" w:fill="auto"/>
              <w:spacing w:line="240" w:lineRule="auto"/>
              <w:ind w:right="218" w:firstLine="147"/>
              <w:rPr>
                <w:rStyle w:val="23"/>
                <w:sz w:val="20"/>
                <w:szCs w:val="20"/>
              </w:rPr>
            </w:pPr>
            <w:r>
              <w:rPr>
                <w:rStyle w:val="22"/>
                <w:sz w:val="20"/>
                <w:szCs w:val="20"/>
              </w:rPr>
              <w:t>3. Административная</w:t>
            </w:r>
          </w:p>
          <w:p w:rsidR="0009706B" w:rsidRDefault="0009706B">
            <w:pPr>
              <w:pStyle w:val="213"/>
              <w:shd w:val="clear" w:color="auto" w:fill="auto"/>
              <w:spacing w:line="240" w:lineRule="auto"/>
              <w:ind w:right="218" w:firstLine="147"/>
              <w:rPr>
                <w:rStyle w:val="23"/>
                <w:sz w:val="20"/>
                <w:szCs w:val="20"/>
              </w:rPr>
            </w:pPr>
            <w:r>
              <w:rPr>
                <w:rStyle w:val="23"/>
                <w:sz w:val="20"/>
                <w:szCs w:val="20"/>
              </w:rPr>
              <w:t>Если зарплата в организации установлена мень</w:t>
            </w:r>
            <w:r w:rsidR="00852128">
              <w:rPr>
                <w:rStyle w:val="23"/>
                <w:sz w:val="20"/>
                <w:szCs w:val="20"/>
              </w:rPr>
              <w:t xml:space="preserve">ше чем МРОТ - ответственность должн. </w:t>
            </w:r>
            <w:r>
              <w:rPr>
                <w:rStyle w:val="23"/>
                <w:sz w:val="20"/>
                <w:szCs w:val="20"/>
              </w:rPr>
              <w:t>лица и (или) работодателя регулируется ст. 5.27. КоАП РФ.</w:t>
            </w:r>
          </w:p>
        </w:tc>
        <w:tc>
          <w:tcPr>
            <w:tcW w:w="4548" w:type="dxa"/>
            <w:tcBorders>
              <w:top w:val="single" w:sz="4" w:space="0" w:color="000000"/>
              <w:left w:val="single" w:sz="4" w:space="0" w:color="000000"/>
            </w:tcBorders>
            <w:shd w:val="clear" w:color="auto" w:fill="FFFFFF"/>
          </w:tcPr>
          <w:p w:rsidR="0009706B" w:rsidRDefault="0009706B">
            <w:pPr>
              <w:pStyle w:val="213"/>
              <w:shd w:val="clear" w:color="auto" w:fill="auto"/>
              <w:spacing w:line="240" w:lineRule="auto"/>
              <w:ind w:right="88" w:firstLine="142"/>
              <w:jc w:val="left"/>
              <w:rPr>
                <w:rStyle w:val="23"/>
                <w:sz w:val="20"/>
                <w:szCs w:val="20"/>
              </w:rPr>
            </w:pPr>
            <w:r>
              <w:rPr>
                <w:rStyle w:val="23"/>
                <w:sz w:val="20"/>
                <w:szCs w:val="20"/>
              </w:rPr>
              <w:t xml:space="preserve">Ст. 5.27. КоАП РФ (в ред. ФЗ </w:t>
            </w:r>
            <w:r>
              <w:rPr>
                <w:rStyle w:val="23"/>
                <w:sz w:val="20"/>
                <w:szCs w:val="20"/>
                <w:lang w:val="en-US" w:eastAsia="en-US"/>
              </w:rPr>
              <w:t>N</w:t>
            </w:r>
            <w:r>
              <w:rPr>
                <w:rStyle w:val="23"/>
                <w:sz w:val="20"/>
                <w:szCs w:val="20"/>
                <w:lang w:eastAsia="en-US"/>
              </w:rPr>
              <w:t xml:space="preserve"> </w:t>
            </w:r>
            <w:r>
              <w:rPr>
                <w:rStyle w:val="23"/>
                <w:sz w:val="20"/>
                <w:szCs w:val="20"/>
              </w:rPr>
              <w:t>272). Предупреждение или наложение админ. штрафа в следующих размерах (п. 6 ст. 5.27) -от 10 до 20 тыс. руб. для должн. лиц;</w:t>
            </w:r>
          </w:p>
          <w:p w:rsidR="0009706B" w:rsidRDefault="0009706B">
            <w:pPr>
              <w:pStyle w:val="213"/>
              <w:shd w:val="clear" w:color="auto" w:fill="auto"/>
              <w:spacing w:line="240" w:lineRule="auto"/>
              <w:ind w:right="88" w:firstLine="142"/>
              <w:jc w:val="left"/>
              <w:rPr>
                <w:rStyle w:val="23"/>
                <w:sz w:val="20"/>
                <w:szCs w:val="20"/>
              </w:rPr>
            </w:pPr>
            <w:r>
              <w:rPr>
                <w:rStyle w:val="23"/>
                <w:sz w:val="20"/>
                <w:szCs w:val="20"/>
              </w:rPr>
              <w:t>-от 30 до 50 тыс. руб. - для юр. лиц.</w:t>
            </w:r>
          </w:p>
          <w:p w:rsidR="0009706B" w:rsidRDefault="0009706B">
            <w:pPr>
              <w:pStyle w:val="213"/>
              <w:shd w:val="clear" w:color="auto" w:fill="auto"/>
              <w:spacing w:line="240" w:lineRule="auto"/>
              <w:ind w:right="88" w:firstLine="142"/>
              <w:rPr>
                <w:rStyle w:val="23"/>
                <w:sz w:val="20"/>
                <w:szCs w:val="20"/>
              </w:rPr>
            </w:pPr>
            <w:r>
              <w:rPr>
                <w:rStyle w:val="23"/>
                <w:sz w:val="20"/>
                <w:szCs w:val="20"/>
              </w:rPr>
              <w:t>Лицо, которое ранее подвергалось админ. наказанию и повторно совершило аналогичное правонарушение, может быть привлечено к ответственности по ч. 7 ст. 5.27</w:t>
            </w:r>
          </w:p>
        </w:tc>
        <w:tc>
          <w:tcPr>
            <w:tcW w:w="2180" w:type="dxa"/>
            <w:tcBorders>
              <w:top w:val="single" w:sz="4" w:space="0" w:color="000000"/>
              <w:left w:val="single" w:sz="4" w:space="0" w:color="000000"/>
              <w:right w:val="single" w:sz="4" w:space="0" w:color="000000"/>
            </w:tcBorders>
            <w:shd w:val="clear" w:color="auto" w:fill="FFFFFF"/>
          </w:tcPr>
          <w:p w:rsidR="0009706B" w:rsidRDefault="0009706B">
            <w:pPr>
              <w:pStyle w:val="213"/>
              <w:shd w:val="clear" w:color="auto" w:fill="auto"/>
              <w:spacing w:line="240" w:lineRule="auto"/>
              <w:ind w:right="141" w:firstLine="176"/>
            </w:pPr>
            <w:r>
              <w:rPr>
                <w:rStyle w:val="23"/>
                <w:sz w:val="20"/>
                <w:szCs w:val="20"/>
              </w:rPr>
              <w:t>При наличии вины должн. лица и (или) работодателя, ст. 2.1 КоАП РФ (если невыплата связана с корыстью или иной личной заинтересованностью руководителя).</w:t>
            </w:r>
          </w:p>
        </w:tc>
      </w:tr>
      <w:tr w:rsidR="0009706B">
        <w:trPr>
          <w:trHeight w:hRule="exact" w:val="770"/>
        </w:trPr>
        <w:tc>
          <w:tcPr>
            <w:tcW w:w="4212" w:type="dxa"/>
            <w:tcBorders>
              <w:top w:val="single" w:sz="4" w:space="0" w:color="000000"/>
              <w:left w:val="single" w:sz="4" w:space="0" w:color="000000"/>
              <w:bottom w:val="single" w:sz="4" w:space="0" w:color="000000"/>
            </w:tcBorders>
            <w:shd w:val="clear" w:color="auto" w:fill="FFFFFF"/>
          </w:tcPr>
          <w:p w:rsidR="0009706B" w:rsidRDefault="0009706B">
            <w:pPr>
              <w:pStyle w:val="213"/>
              <w:shd w:val="clear" w:color="auto" w:fill="auto"/>
              <w:spacing w:line="240" w:lineRule="auto"/>
              <w:ind w:right="218" w:firstLine="147"/>
              <w:rPr>
                <w:rStyle w:val="23"/>
                <w:sz w:val="20"/>
                <w:szCs w:val="20"/>
              </w:rPr>
            </w:pPr>
            <w:r>
              <w:rPr>
                <w:rStyle w:val="22"/>
                <w:sz w:val="20"/>
                <w:szCs w:val="20"/>
              </w:rPr>
              <w:t>4. Уголовная</w:t>
            </w:r>
          </w:p>
          <w:p w:rsidR="0009706B" w:rsidRDefault="0009706B">
            <w:pPr>
              <w:pStyle w:val="213"/>
              <w:shd w:val="clear" w:color="auto" w:fill="auto"/>
              <w:spacing w:line="240" w:lineRule="auto"/>
              <w:ind w:right="218" w:firstLine="147"/>
              <w:jc w:val="left"/>
              <w:rPr>
                <w:rStyle w:val="23"/>
                <w:sz w:val="20"/>
                <w:szCs w:val="20"/>
              </w:rPr>
            </w:pPr>
            <w:r>
              <w:rPr>
                <w:rStyle w:val="23"/>
                <w:sz w:val="20"/>
                <w:szCs w:val="20"/>
              </w:rPr>
              <w:t>Если невыплата связана с корыстью или иной личной заинтересованностью руководителя.</w:t>
            </w:r>
          </w:p>
        </w:tc>
        <w:tc>
          <w:tcPr>
            <w:tcW w:w="4548" w:type="dxa"/>
            <w:tcBorders>
              <w:top w:val="single" w:sz="4" w:space="0" w:color="000000"/>
              <w:left w:val="single" w:sz="4" w:space="0" w:color="000000"/>
              <w:bottom w:val="single" w:sz="4" w:space="0" w:color="000000"/>
            </w:tcBorders>
            <w:shd w:val="clear" w:color="auto" w:fill="FFFFFF"/>
          </w:tcPr>
          <w:p w:rsidR="0009706B" w:rsidRDefault="0009706B">
            <w:pPr>
              <w:pStyle w:val="213"/>
              <w:shd w:val="clear" w:color="auto" w:fill="auto"/>
              <w:spacing w:line="240" w:lineRule="auto"/>
              <w:ind w:right="88" w:firstLine="188"/>
              <w:jc w:val="left"/>
              <w:rPr>
                <w:rStyle w:val="23"/>
                <w:sz w:val="20"/>
                <w:szCs w:val="20"/>
              </w:rPr>
            </w:pPr>
            <w:r>
              <w:rPr>
                <w:rStyle w:val="23"/>
                <w:sz w:val="20"/>
                <w:szCs w:val="20"/>
              </w:rPr>
              <w:t>Ст. 145.1. УК РФ</w:t>
            </w:r>
          </w:p>
        </w:tc>
        <w:tc>
          <w:tcPr>
            <w:tcW w:w="2180" w:type="dxa"/>
            <w:tcBorders>
              <w:top w:val="single" w:sz="4" w:space="0" w:color="000000"/>
              <w:left w:val="single" w:sz="4" w:space="0" w:color="000000"/>
              <w:bottom w:val="single" w:sz="4" w:space="0" w:color="000000"/>
              <w:right w:val="single" w:sz="4" w:space="0" w:color="000000"/>
            </w:tcBorders>
            <w:shd w:val="clear" w:color="auto" w:fill="FFFFFF"/>
          </w:tcPr>
          <w:p w:rsidR="0009706B" w:rsidRDefault="0009706B">
            <w:pPr>
              <w:pStyle w:val="213"/>
              <w:shd w:val="clear" w:color="auto" w:fill="auto"/>
              <w:spacing w:line="240" w:lineRule="auto"/>
              <w:ind w:right="141" w:firstLine="176"/>
              <w:jc w:val="left"/>
            </w:pPr>
            <w:r>
              <w:rPr>
                <w:rStyle w:val="23"/>
                <w:sz w:val="20"/>
                <w:szCs w:val="20"/>
              </w:rPr>
              <w:t>При наличии вины должностного лица (ст. 14 УК РФ).</w:t>
            </w:r>
          </w:p>
        </w:tc>
      </w:tr>
    </w:tbl>
    <w:p w:rsidR="0009706B" w:rsidRDefault="0009706B">
      <w:pPr>
        <w:pStyle w:val="16"/>
        <w:keepNext/>
        <w:keepLines/>
        <w:shd w:val="clear" w:color="auto" w:fill="auto"/>
        <w:tabs>
          <w:tab w:val="left" w:pos="756"/>
        </w:tabs>
        <w:spacing w:before="226" w:after="0" w:line="240" w:lineRule="auto"/>
        <w:ind w:firstLine="567"/>
        <w:rPr>
          <w:sz w:val="24"/>
          <w:szCs w:val="24"/>
        </w:rPr>
      </w:pPr>
      <w:bookmarkStart w:id="4" w:name="bookmark4"/>
      <w:r>
        <w:rPr>
          <w:sz w:val="24"/>
          <w:szCs w:val="24"/>
          <w:lang w:val="ru-RU"/>
        </w:rPr>
        <w:t xml:space="preserve">4. </w:t>
      </w:r>
      <w:r>
        <w:rPr>
          <w:sz w:val="24"/>
          <w:szCs w:val="24"/>
        </w:rPr>
        <w:t>Сроки обращения в суд за разрешением индивидуального трудового спора о невыплате или неполной</w:t>
      </w:r>
      <w:bookmarkEnd w:id="4"/>
      <w:r>
        <w:rPr>
          <w:sz w:val="24"/>
          <w:szCs w:val="24"/>
        </w:rPr>
        <w:t xml:space="preserve"> выплате заработной платы и других выплат работнику</w:t>
      </w:r>
      <w:r>
        <w:rPr>
          <w:sz w:val="24"/>
          <w:szCs w:val="24"/>
          <w:lang w:val="ru-RU"/>
        </w:rPr>
        <w:t xml:space="preserve"> </w:t>
      </w:r>
      <w:r>
        <w:rPr>
          <w:sz w:val="24"/>
          <w:szCs w:val="24"/>
        </w:rPr>
        <w:t>(часть 2 ст. 392 ТК РФ в ред. ФЗ № 272 - ФЗ)</w:t>
      </w:r>
      <w:r>
        <w:rPr>
          <w:sz w:val="24"/>
          <w:szCs w:val="24"/>
          <w:lang w:val="ru-RU"/>
        </w:rPr>
        <w:t>:</w:t>
      </w:r>
    </w:p>
    <w:p w:rsidR="0009706B" w:rsidRDefault="0009706B">
      <w:pPr>
        <w:pStyle w:val="51"/>
        <w:shd w:val="clear" w:color="auto" w:fill="auto"/>
        <w:spacing w:before="0" w:line="240" w:lineRule="auto"/>
        <w:ind w:firstLine="567"/>
        <w:rPr>
          <w:sz w:val="24"/>
          <w:szCs w:val="24"/>
        </w:rPr>
      </w:pPr>
      <w:r>
        <w:rPr>
          <w:sz w:val="24"/>
          <w:szCs w:val="24"/>
        </w:rPr>
        <w:t>Работник имеет право обратиться в суд по указанным исковым требованиям в течение одного года со дня установленного срока выплаты указанных сумм, в том числе в случае невыплаты или неполной выплаты заработной платы и других выплат, причитающихся работнику при увольнении</w:t>
      </w:r>
      <w:r>
        <w:rPr>
          <w:sz w:val="24"/>
          <w:szCs w:val="24"/>
          <w:lang w:val="ru-RU"/>
        </w:rPr>
        <w:t>.</w:t>
      </w:r>
    </w:p>
    <w:p w:rsidR="0009706B" w:rsidRDefault="0009706B">
      <w:pPr>
        <w:pStyle w:val="213"/>
        <w:shd w:val="clear" w:color="auto" w:fill="auto"/>
        <w:spacing w:line="240" w:lineRule="auto"/>
        <w:ind w:firstLine="567"/>
        <w:rPr>
          <w:sz w:val="24"/>
          <w:szCs w:val="24"/>
        </w:rPr>
      </w:pPr>
      <w:r>
        <w:rPr>
          <w:sz w:val="24"/>
          <w:szCs w:val="24"/>
        </w:rPr>
        <w:t>Подача истцами исков по рассматриваемой данной категории споров государственной пошлиной не облагается (п.1 ч. 1 ст. 333.36 НК РФ).</w:t>
      </w:r>
    </w:p>
    <w:p w:rsidR="0009706B" w:rsidRDefault="0009706B">
      <w:pPr>
        <w:pStyle w:val="213"/>
        <w:shd w:val="clear" w:color="auto" w:fill="auto"/>
        <w:spacing w:line="240" w:lineRule="auto"/>
        <w:ind w:firstLine="567"/>
        <w:rPr>
          <w:sz w:val="24"/>
          <w:szCs w:val="24"/>
          <w:lang w:val="ru-RU"/>
        </w:rPr>
      </w:pPr>
      <w:r>
        <w:rPr>
          <w:sz w:val="24"/>
          <w:szCs w:val="24"/>
        </w:rPr>
        <w:t xml:space="preserve">С 01.06.2016г. данная категория споров может рассматриваться судом в порядке упрощенного производства по правилам гл. 21.1 ГПК РФ, если цена иска не превышает 100 тыс. руб. (ФЗ </w:t>
      </w:r>
      <w:r>
        <w:rPr>
          <w:sz w:val="24"/>
          <w:szCs w:val="24"/>
          <w:lang w:val="en-US" w:eastAsia="en-US"/>
        </w:rPr>
        <w:t>N</w:t>
      </w:r>
      <w:r>
        <w:rPr>
          <w:sz w:val="24"/>
          <w:szCs w:val="24"/>
          <w:lang w:val="ru-RU" w:eastAsia="en-US"/>
        </w:rPr>
        <w:t xml:space="preserve"> </w:t>
      </w:r>
      <w:r>
        <w:rPr>
          <w:sz w:val="24"/>
          <w:szCs w:val="24"/>
        </w:rPr>
        <w:t>45-ФЗ от 02.03.16г.).</w:t>
      </w:r>
    </w:p>
    <w:p w:rsidR="0009706B" w:rsidRDefault="0009706B">
      <w:pPr>
        <w:pStyle w:val="16"/>
        <w:keepNext/>
        <w:keepLines/>
        <w:shd w:val="clear" w:color="auto" w:fill="auto"/>
        <w:tabs>
          <w:tab w:val="left" w:pos="7316"/>
        </w:tabs>
        <w:spacing w:before="0" w:after="99" w:line="240" w:lineRule="auto"/>
        <w:ind w:firstLine="567"/>
      </w:pPr>
      <w:r>
        <w:rPr>
          <w:sz w:val="24"/>
          <w:szCs w:val="24"/>
          <w:lang w:val="ru-RU"/>
        </w:rPr>
        <w:t>С</w:t>
      </w:r>
      <w:r>
        <w:rPr>
          <w:sz w:val="24"/>
          <w:szCs w:val="24"/>
        </w:rPr>
        <w:t xml:space="preserve"> 03.10.16г работник может подавать иск о восстановлении своих трудовых прав не только по месту нахождения работодателя или по месту исполнения трудового договора, но и </w:t>
      </w:r>
      <w:r>
        <w:rPr>
          <w:rStyle w:val="210"/>
          <w:sz w:val="24"/>
          <w:szCs w:val="24"/>
        </w:rPr>
        <w:t xml:space="preserve">по месту своего жительства. </w:t>
      </w:r>
      <w:r>
        <w:rPr>
          <w:sz w:val="24"/>
          <w:szCs w:val="24"/>
        </w:rPr>
        <w:t>(ч. 9 ст. 29 ГПК РФ, в ред. ФЗ № 272 - ФЗ от 03.07.2016г.).</w:t>
      </w:r>
    </w:p>
    <w:p w:rsidR="0009706B" w:rsidRDefault="0009706B">
      <w:pPr>
        <w:pStyle w:val="af9"/>
        <w:spacing w:after="0"/>
        <w:ind w:right="23"/>
        <w:jc w:val="right"/>
      </w:pPr>
    </w:p>
    <w:p w:rsidR="0009706B" w:rsidRDefault="0009706B">
      <w:pPr>
        <w:pStyle w:val="af9"/>
        <w:spacing w:after="0"/>
        <w:ind w:right="23"/>
        <w:jc w:val="right"/>
      </w:pPr>
    </w:p>
    <w:p w:rsidR="0009706B" w:rsidRDefault="0009706B">
      <w:pPr>
        <w:pStyle w:val="af9"/>
        <w:spacing w:after="0"/>
        <w:ind w:right="23"/>
        <w:jc w:val="right"/>
        <w:rPr>
          <w:rStyle w:val="22"/>
          <w:rFonts w:eastAsia="Times New Roman"/>
          <w:b w:val="0"/>
          <w:bCs w:val="0"/>
          <w:i/>
          <w:iCs/>
          <w:sz w:val="24"/>
          <w:szCs w:val="24"/>
        </w:rPr>
      </w:pPr>
      <w:r>
        <w:rPr>
          <w:rStyle w:val="22"/>
          <w:b w:val="0"/>
          <w:bCs w:val="0"/>
          <w:i/>
          <w:iCs/>
          <w:sz w:val="24"/>
          <w:szCs w:val="24"/>
        </w:rPr>
        <w:t>Подготовлен правовым инспектором труда</w:t>
      </w:r>
    </w:p>
    <w:p w:rsidR="0009706B" w:rsidRDefault="0009706B">
      <w:pPr>
        <w:pStyle w:val="af9"/>
        <w:spacing w:after="0"/>
        <w:ind w:right="23"/>
        <w:jc w:val="right"/>
        <w:rPr>
          <w:rStyle w:val="22"/>
          <w:b w:val="0"/>
          <w:bCs w:val="0"/>
          <w:i/>
          <w:iCs/>
          <w:sz w:val="24"/>
          <w:szCs w:val="24"/>
        </w:rPr>
      </w:pPr>
      <w:r>
        <w:rPr>
          <w:rStyle w:val="22"/>
          <w:rFonts w:eastAsia="Times New Roman"/>
          <w:b w:val="0"/>
          <w:bCs w:val="0"/>
          <w:i/>
          <w:iCs/>
          <w:sz w:val="24"/>
          <w:szCs w:val="24"/>
        </w:rPr>
        <w:t xml:space="preserve"> </w:t>
      </w:r>
      <w:r>
        <w:rPr>
          <w:rStyle w:val="22"/>
          <w:b w:val="0"/>
          <w:bCs w:val="0"/>
          <w:i/>
          <w:iCs/>
          <w:sz w:val="24"/>
          <w:szCs w:val="24"/>
        </w:rPr>
        <w:t xml:space="preserve">областной организации Профсоюза  М.Д.Осовской </w:t>
      </w:r>
    </w:p>
    <w:p w:rsidR="0009706B" w:rsidRDefault="0009706B">
      <w:pPr>
        <w:pStyle w:val="af9"/>
        <w:spacing w:after="0"/>
        <w:ind w:right="23"/>
        <w:jc w:val="right"/>
        <w:rPr>
          <w:rStyle w:val="22"/>
          <w:b w:val="0"/>
          <w:bCs w:val="0"/>
          <w:i/>
          <w:iCs/>
          <w:sz w:val="24"/>
          <w:szCs w:val="24"/>
        </w:rPr>
      </w:pPr>
      <w:r>
        <w:rPr>
          <w:rStyle w:val="22"/>
          <w:b w:val="0"/>
          <w:bCs w:val="0"/>
          <w:i/>
          <w:iCs/>
          <w:sz w:val="24"/>
          <w:szCs w:val="24"/>
        </w:rPr>
        <w:t xml:space="preserve">с использованием материалов Архангельской межрегиональной </w:t>
      </w:r>
    </w:p>
    <w:p w:rsidR="0009706B" w:rsidRDefault="0009706B">
      <w:pPr>
        <w:pStyle w:val="af9"/>
        <w:spacing w:after="0"/>
        <w:ind w:right="23"/>
        <w:jc w:val="right"/>
      </w:pPr>
      <w:r>
        <w:rPr>
          <w:rStyle w:val="22"/>
          <w:b w:val="0"/>
          <w:bCs w:val="0"/>
          <w:i/>
          <w:iCs/>
          <w:sz w:val="24"/>
          <w:szCs w:val="24"/>
        </w:rPr>
        <w:t>общественной организации Профсоюза работников образования и науки РФ</w:t>
      </w:r>
    </w:p>
    <w:sectPr w:rsidR="0009706B">
      <w:footerReference w:type="default" r:id="rId8"/>
      <w:pgSz w:w="11906" w:h="16838"/>
      <w:pgMar w:top="567" w:right="567" w:bottom="776" w:left="567"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4E29" w:rsidRDefault="00B74E29">
      <w:r>
        <w:separator/>
      </w:r>
    </w:p>
  </w:endnote>
  <w:endnote w:type="continuationSeparator" w:id="0">
    <w:p w:rsidR="00B74E29" w:rsidRDefault="00B74E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tarSymbol">
    <w:altName w:val="Arial Unicode MS"/>
    <w:charset w:val="00"/>
    <w:family w:val="roman"/>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06B" w:rsidRDefault="0009706B">
    <w:pPr>
      <w:pStyle w:val="aff0"/>
    </w:pPr>
    <w:r>
      <w:pict>
        <v:shapetype id="_x0000_t202" coordsize="21600,21600" o:spt="202" path="m,l,21600r21600,l21600,xe">
          <v:stroke joinstyle="miter"/>
          <v:path gradientshapeok="t" o:connecttype="rect"/>
        </v:shapetype>
        <v:shape id="_x0000_s1025" type="#_x0000_t202" style="position:absolute;margin-left:0;margin-top:.05pt;width:4.55pt;height:11.05pt;z-index:251657728;mso-wrap-distance-left:0;mso-wrap-distance-right:0;mso-position-horizontal:center;mso-position-horizontal-relative:margin" stroked="f">
          <v:fill opacity="0" color2="black"/>
          <v:textbox inset="0,0,0,0">
            <w:txbxContent>
              <w:p w:rsidR="0009706B" w:rsidRDefault="0009706B">
                <w:pPr>
                  <w:pStyle w:val="aff0"/>
                </w:pPr>
              </w:p>
              <w:p w:rsidR="0009706B" w:rsidRDefault="0009706B">
                <w:pPr>
                  <w:pStyle w:val="aff0"/>
                </w:pPr>
              </w:p>
            </w:txbxContent>
          </v:textbox>
          <w10:wrap type="square" side="largest"/>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4E29" w:rsidRDefault="00B74E29">
      <w:r>
        <w:separator/>
      </w:r>
    </w:p>
  </w:footnote>
  <w:footnote w:type="continuationSeparator" w:id="0">
    <w:p w:rsidR="00B74E29" w:rsidRDefault="00B74E2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bullet"/>
      <w:lvlText w:val="•"/>
      <w:lvlJc w:val="left"/>
      <w:pPr>
        <w:tabs>
          <w:tab w:val="num" w:pos="709"/>
        </w:tabs>
        <w:ind w:left="0" w:firstLine="0"/>
      </w:pPr>
      <w:rPr>
        <w:rFonts w:ascii="Times New Roman" w:hAnsi="Times New Roman"/>
        <w:sz w:val="24"/>
        <w:szCs w:val="24"/>
        <w:lang w:val="ru-RU"/>
      </w:rPr>
    </w:lvl>
    <w:lvl w:ilvl="1">
      <w:numFmt w:val="decimal"/>
      <w:lvlText w:val="%2"/>
      <w:lvlJc w:val="left"/>
      <w:pPr>
        <w:tabs>
          <w:tab w:val="num" w:pos="0"/>
        </w:tabs>
        <w:ind w:left="0" w:firstLine="0"/>
      </w:pPr>
      <w:rPr>
        <w:rFonts w:cs="Times New Roman"/>
      </w:rPr>
    </w:lvl>
    <w:lvl w:ilvl="2">
      <w:numFmt w:val="decimal"/>
      <w:lvlText w:val="%3"/>
      <w:lvlJc w:val="left"/>
      <w:pPr>
        <w:tabs>
          <w:tab w:val="num" w:pos="0"/>
        </w:tabs>
        <w:ind w:left="0" w:firstLine="0"/>
      </w:pPr>
      <w:rPr>
        <w:rFonts w:cs="Times New Roman"/>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2">
    <w:nsid w:val="00000003"/>
    <w:multiLevelType w:val="multilevel"/>
    <w:tmpl w:val="00000003"/>
    <w:name w:val="WW8Num3"/>
    <w:lvl w:ilvl="0">
      <w:start w:val="1"/>
      <w:numFmt w:val="decimal"/>
      <w:lvlText w:val="%1."/>
      <w:lvlJc w:val="left"/>
      <w:pPr>
        <w:tabs>
          <w:tab w:val="num" w:pos="709"/>
        </w:tabs>
        <w:ind w:left="0" w:firstLine="0"/>
      </w:pPr>
      <w:rPr>
        <w:sz w:val="24"/>
        <w:szCs w:val="24"/>
        <w:lang w:val="ru-RU"/>
      </w:rPr>
    </w:lvl>
    <w:lvl w:ilvl="1">
      <w:numFmt w:val="decimal"/>
      <w:lvlText w:val="%2"/>
      <w:lvlJc w:val="left"/>
      <w:pPr>
        <w:tabs>
          <w:tab w:val="num" w:pos="0"/>
        </w:tabs>
        <w:ind w:left="0" w:firstLine="0"/>
      </w:pPr>
      <w:rPr>
        <w:rFonts w:cs="Times New Roman"/>
      </w:rPr>
    </w:lvl>
    <w:lvl w:ilvl="2">
      <w:numFmt w:val="decimal"/>
      <w:lvlText w:val="%3"/>
      <w:lvlJc w:val="left"/>
      <w:pPr>
        <w:tabs>
          <w:tab w:val="num" w:pos="0"/>
        </w:tabs>
        <w:ind w:left="0" w:firstLine="0"/>
      </w:pPr>
      <w:rPr>
        <w:rFonts w:cs="Times New Roman"/>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3">
    <w:nsid w:val="00000004"/>
    <w:multiLevelType w:val="multilevel"/>
    <w:tmpl w:val="00000004"/>
    <w:name w:val="WW8Num4"/>
    <w:lvl w:ilvl="0">
      <w:start w:val="1"/>
      <w:numFmt w:val="bullet"/>
      <w:lvlText w:val="-"/>
      <w:lvlJc w:val="left"/>
      <w:pPr>
        <w:tabs>
          <w:tab w:val="num" w:pos="0"/>
        </w:tabs>
        <w:ind w:left="0" w:firstLine="0"/>
      </w:pPr>
      <w:rPr>
        <w:rFonts w:ascii="Times New Roman" w:hAnsi="Times New Roman" w:cs="StarSymbol"/>
        <w:sz w:val="18"/>
        <w:szCs w:val="18"/>
      </w:rPr>
    </w:lvl>
    <w:lvl w:ilvl="1">
      <w:numFmt w:val="decimal"/>
      <w:lvlText w:val="%2"/>
      <w:lvlJc w:val="left"/>
      <w:pPr>
        <w:tabs>
          <w:tab w:val="num" w:pos="0"/>
        </w:tabs>
        <w:ind w:left="0" w:firstLine="0"/>
      </w:pPr>
      <w:rPr>
        <w:rFonts w:cs="Times New Roman"/>
      </w:rPr>
    </w:lvl>
    <w:lvl w:ilvl="2">
      <w:numFmt w:val="decimal"/>
      <w:lvlText w:val="%3"/>
      <w:lvlJc w:val="left"/>
      <w:pPr>
        <w:tabs>
          <w:tab w:val="num" w:pos="0"/>
        </w:tabs>
        <w:ind w:left="0" w:firstLine="0"/>
      </w:pPr>
      <w:rPr>
        <w:rFonts w:cs="Times New Roman"/>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074">
      <o:colormenu v:ext="edit" fillcolor="none [4]" strokecolor="none [1]" shadowcolor="none [2]"/>
    </o:shapedefaults>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00A7756B"/>
    <w:rsid w:val="0009706B"/>
    <w:rsid w:val="00566A15"/>
    <w:rsid w:val="00852128"/>
    <w:rsid w:val="00A7756B"/>
    <w:rsid w:val="00AB399A"/>
    <w:rsid w:val="00B74E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uppressAutoHyphens/>
    </w:pPr>
    <w:rPr>
      <w:rFonts w:eastAsia="Lucida Sans Unicode" w:cs="Tahoma"/>
      <w:szCs w:val="24"/>
      <w:lang w:eastAsia="zh-CN"/>
    </w:rPr>
  </w:style>
  <w:style w:type="paragraph" w:styleId="1">
    <w:name w:val="heading 1"/>
    <w:basedOn w:val="a"/>
    <w:next w:val="a"/>
    <w:qFormat/>
    <w:pPr>
      <w:keepNext/>
      <w:numPr>
        <w:numId w:val="1"/>
      </w:numPr>
      <w:ind w:left="709"/>
      <w:jc w:val="both"/>
      <w:outlineLvl w:val="0"/>
    </w:pPr>
    <w:rPr>
      <w:sz w:val="24"/>
    </w:rPr>
  </w:style>
  <w:style w:type="paragraph" w:styleId="2">
    <w:name w:val="heading 2"/>
    <w:basedOn w:val="a"/>
    <w:next w:val="a"/>
    <w:qFormat/>
    <w:pPr>
      <w:keepNext/>
      <w:numPr>
        <w:ilvl w:val="1"/>
        <w:numId w:val="1"/>
      </w:numPr>
      <w:ind w:left="709"/>
      <w:jc w:val="center"/>
      <w:outlineLvl w:val="1"/>
    </w:pPr>
    <w:rPr>
      <w:b/>
      <w:sz w:val="24"/>
      <w:szCs w:val="28"/>
    </w:rPr>
  </w:style>
  <w:style w:type="paragraph" w:styleId="3">
    <w:name w:val="heading 3"/>
    <w:basedOn w:val="a"/>
    <w:next w:val="a"/>
    <w:qFormat/>
    <w:pPr>
      <w:keepNext/>
      <w:numPr>
        <w:ilvl w:val="2"/>
        <w:numId w:val="1"/>
      </w:numPr>
      <w:autoSpaceDE w:val="0"/>
      <w:ind w:left="709"/>
      <w:jc w:val="center"/>
      <w:outlineLvl w:val="2"/>
    </w:pPr>
    <w:rPr>
      <w:sz w:val="24"/>
      <w:szCs w:val="32"/>
    </w:rPr>
  </w:style>
  <w:style w:type="paragraph" w:styleId="4">
    <w:name w:val="heading 4"/>
    <w:basedOn w:val="a"/>
    <w:next w:val="a"/>
    <w:qFormat/>
    <w:pPr>
      <w:keepNext/>
      <w:widowControl/>
      <w:suppressAutoHyphens w:val="0"/>
      <w:spacing w:before="240" w:after="60"/>
      <w:outlineLvl w:val="3"/>
    </w:pPr>
    <w:rPr>
      <w:rFonts w:eastAsia="Times New Roman" w:cs="Times New Roman"/>
      <w:b/>
      <w:bCs/>
      <w:sz w:val="28"/>
      <w:szCs w:val="28"/>
    </w:rPr>
  </w:style>
  <w:style w:type="paragraph" w:styleId="5">
    <w:name w:val="heading 5"/>
    <w:basedOn w:val="a"/>
    <w:next w:val="a"/>
    <w:qFormat/>
    <w:pPr>
      <w:keepNext/>
      <w:jc w:val="center"/>
      <w:outlineLvl w:val="4"/>
    </w:pPr>
    <w:rPr>
      <w:b/>
      <w:bCs/>
      <w:sz w:val="28"/>
      <w:szCs w:val="28"/>
    </w:rPr>
  </w:style>
  <w:style w:type="paragraph" w:styleId="6">
    <w:name w:val="heading 6"/>
    <w:basedOn w:val="a"/>
    <w:next w:val="a"/>
    <w:qFormat/>
    <w:pPr>
      <w:numPr>
        <w:ilvl w:val="5"/>
        <w:numId w:val="1"/>
      </w:numPr>
      <w:spacing w:before="240" w:after="60"/>
      <w:outlineLvl w:val="5"/>
    </w:pPr>
    <w:rPr>
      <w:b/>
      <w:bCs/>
      <w:sz w:val="22"/>
      <w:szCs w:val="22"/>
    </w:rPr>
  </w:style>
  <w:style w:type="paragraph" w:styleId="7">
    <w:name w:val="heading 7"/>
    <w:basedOn w:val="a"/>
    <w:next w:val="a"/>
    <w:qFormat/>
    <w:pPr>
      <w:keepNext/>
      <w:ind w:left="720" w:firstLine="3533"/>
      <w:jc w:val="both"/>
      <w:outlineLvl w:val="6"/>
    </w:pPr>
    <w:rPr>
      <w:sz w:val="28"/>
      <w:szCs w:val="28"/>
    </w:rPr>
  </w:style>
  <w:style w:type="paragraph" w:styleId="8">
    <w:name w:val="heading 8"/>
    <w:basedOn w:val="a"/>
    <w:next w:val="a"/>
    <w:qFormat/>
    <w:pPr>
      <w:numPr>
        <w:ilvl w:val="7"/>
        <w:numId w:val="1"/>
      </w:numPr>
      <w:spacing w:before="240" w:after="60"/>
      <w:outlineLvl w:val="7"/>
    </w:pPr>
    <w:rPr>
      <w:i/>
      <w:iCs/>
      <w:sz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sz w:val="24"/>
      <w:szCs w:val="24"/>
      <w:lang w:val="ru-RU"/>
    </w:rPr>
  </w:style>
  <w:style w:type="character" w:customStyle="1" w:styleId="WW8Num2z1">
    <w:name w:val="WW8Num2z1"/>
    <w:rPr>
      <w:rFonts w:cs="Times New Roman"/>
    </w:rPr>
  </w:style>
  <w:style w:type="character" w:customStyle="1" w:styleId="WW8Num3z0">
    <w:name w:val="WW8Num3z0"/>
    <w:rPr>
      <w:sz w:val="24"/>
      <w:szCs w:val="24"/>
      <w:lang w:val="ru-RU"/>
    </w:rPr>
  </w:style>
  <w:style w:type="character" w:customStyle="1" w:styleId="WW8Num3z1">
    <w:name w:val="WW8Num3z1"/>
    <w:rPr>
      <w:rFonts w:cs="Times New Roman"/>
    </w:rPr>
  </w:style>
  <w:style w:type="character" w:customStyle="1" w:styleId="WW8Num4z0">
    <w:name w:val="WW8Num4z0"/>
    <w:rPr>
      <w:rFonts w:ascii="Symbol" w:hAnsi="Symbol" w:cs="StarSymbol"/>
      <w:sz w:val="18"/>
      <w:szCs w:val="18"/>
    </w:rPr>
  </w:style>
  <w:style w:type="character" w:customStyle="1" w:styleId="WW8Num4z1">
    <w:name w:val="WW8Num4z1"/>
    <w:rPr>
      <w:rFonts w:cs="Times New Roman"/>
    </w:rPr>
  </w:style>
  <w:style w:type="character" w:customStyle="1" w:styleId="40">
    <w:name w:val="Основной шрифт абзаца4"/>
  </w:style>
  <w:style w:type="character" w:customStyle="1" w:styleId="30">
    <w:name w:val="Основной шрифт абзаца3"/>
  </w:style>
  <w:style w:type="character" w:customStyle="1" w:styleId="20">
    <w:name w:val="Основной шрифт абзаца2"/>
  </w:style>
  <w:style w:type="character" w:customStyle="1" w:styleId="WW8Num5z0">
    <w:name w:val="WW8Num5z0"/>
    <w:rPr>
      <w:rFonts w:ascii="Times New Roman" w:eastAsia="Lucida Sans Unicode" w:hAnsi="Times New Roman" w:cs="Times New Roman"/>
      <w:i w:val="0"/>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10">
    <w:name w:val="Основной шрифт абзаца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
    <w:name w:val="WW-Основной шрифт абзаца"/>
  </w:style>
  <w:style w:type="character" w:customStyle="1" w:styleId="a3">
    <w:name w:val="Символ нумерации"/>
  </w:style>
  <w:style w:type="character" w:customStyle="1" w:styleId="a4">
    <w:name w:val="Маркеры списка"/>
    <w:rPr>
      <w:rFonts w:ascii="StarSymbol" w:eastAsia="StarSymbol" w:hAnsi="StarSymbol" w:cs="StarSymbol"/>
      <w:sz w:val="18"/>
      <w:szCs w:val="18"/>
    </w:rPr>
  </w:style>
  <w:style w:type="character" w:styleId="a5">
    <w:name w:val="page number"/>
    <w:basedOn w:val="10"/>
  </w:style>
  <w:style w:type="character" w:customStyle="1" w:styleId="a6">
    <w:name w:val="Цветовое выделение для Текст"/>
    <w:rPr>
      <w:sz w:val="24"/>
    </w:rPr>
  </w:style>
  <w:style w:type="character" w:customStyle="1" w:styleId="a7">
    <w:name w:val="Утратил силу"/>
    <w:rPr>
      <w:b w:val="0"/>
      <w:strike/>
    </w:rPr>
  </w:style>
  <w:style w:type="character" w:customStyle="1" w:styleId="a8">
    <w:name w:val="Гипертекстовая ссылка"/>
    <w:rPr>
      <w:b w:val="0"/>
    </w:rPr>
  </w:style>
  <w:style w:type="character" w:customStyle="1" w:styleId="a9">
    <w:name w:val="Цветовое выделение"/>
    <w:basedOn w:val="a6"/>
    <w:rPr>
      <w:b/>
    </w:rPr>
  </w:style>
  <w:style w:type="character" w:customStyle="1" w:styleId="aa">
    <w:name w:val="Продолжение ссылки"/>
    <w:basedOn w:val="a8"/>
  </w:style>
  <w:style w:type="character" w:customStyle="1" w:styleId="ab">
    <w:name w:val="Найденные слова"/>
    <w:basedOn w:val="a9"/>
    <w:rPr>
      <w:b w:val="0"/>
      <w:shd w:val="clear" w:color="auto" w:fill="FFF580"/>
    </w:rPr>
  </w:style>
  <w:style w:type="character" w:customStyle="1" w:styleId="ac">
    <w:name w:val="Не вступил в силу"/>
    <w:basedOn w:val="a9"/>
    <w:rPr>
      <w:b w:val="0"/>
      <w:shd w:val="clear" w:color="auto" w:fill="D8EDE8"/>
    </w:rPr>
  </w:style>
  <w:style w:type="character" w:customStyle="1" w:styleId="ad">
    <w:name w:val="Опечатки"/>
    <w:basedOn w:val="a6"/>
  </w:style>
  <w:style w:type="character" w:customStyle="1" w:styleId="ae">
    <w:name w:val="Активная гипертекстовая ссылка"/>
    <w:basedOn w:val="a8"/>
    <w:rPr>
      <w:u w:val="single"/>
    </w:rPr>
  </w:style>
  <w:style w:type="character" w:customStyle="1" w:styleId="af">
    <w:name w:val="Сравнение редакций. Добавленный фрагмент"/>
    <w:rPr>
      <w:shd w:val="clear" w:color="auto" w:fill="C1D7FF"/>
    </w:rPr>
  </w:style>
  <w:style w:type="character" w:customStyle="1" w:styleId="af0">
    <w:name w:val="Сравнение редакций. Удаленный фрагмент"/>
    <w:rPr>
      <w:shd w:val="clear" w:color="auto" w:fill="C4C413"/>
    </w:rPr>
  </w:style>
  <w:style w:type="character" w:customStyle="1" w:styleId="af1">
    <w:name w:val="Заголовок своего сообщения"/>
    <w:basedOn w:val="a9"/>
    <w:rPr>
      <w:b/>
    </w:rPr>
  </w:style>
  <w:style w:type="character" w:customStyle="1" w:styleId="af2">
    <w:name w:val="Заголовок чужого сообщения"/>
    <w:basedOn w:val="a9"/>
    <w:rPr>
      <w:b/>
    </w:rPr>
  </w:style>
  <w:style w:type="character" w:customStyle="1" w:styleId="af3">
    <w:name w:val="Выделение для Базового Поиска"/>
    <w:basedOn w:val="a9"/>
    <w:rPr>
      <w:b/>
    </w:rPr>
  </w:style>
  <w:style w:type="character" w:customStyle="1" w:styleId="af4">
    <w:name w:val="Выделение для Базового Поиска (курсив)"/>
    <w:basedOn w:val="af3"/>
    <w:rPr>
      <w:b/>
      <w:i/>
    </w:rPr>
  </w:style>
  <w:style w:type="character" w:customStyle="1" w:styleId="af5">
    <w:name w:val="Ссылка на утративший силу документ"/>
    <w:basedOn w:val="a8"/>
  </w:style>
  <w:style w:type="character" w:customStyle="1" w:styleId="af6">
    <w:name w:val="Сравнение редакций"/>
    <w:basedOn w:val="a9"/>
    <w:rPr>
      <w:b w:val="0"/>
    </w:rPr>
  </w:style>
  <w:style w:type="character" w:styleId="af7">
    <w:name w:val="Hyperlink"/>
    <w:rPr>
      <w:color w:val="000080"/>
      <w:u w:val="single"/>
      <w:lang/>
    </w:rPr>
  </w:style>
  <w:style w:type="character" w:customStyle="1" w:styleId="41">
    <w:name w:val="Основной текст (4)_"/>
    <w:basedOn w:val="30"/>
    <w:rPr>
      <w:b/>
      <w:bCs/>
      <w:sz w:val="32"/>
      <w:szCs w:val="32"/>
      <w:lang w:bidi="ar-SA"/>
    </w:rPr>
  </w:style>
  <w:style w:type="character" w:customStyle="1" w:styleId="11">
    <w:name w:val="Заголовок №1_"/>
    <w:basedOn w:val="30"/>
    <w:rPr>
      <w:b/>
      <w:bCs/>
      <w:sz w:val="30"/>
      <w:szCs w:val="30"/>
      <w:lang w:bidi="ar-SA"/>
    </w:rPr>
  </w:style>
  <w:style w:type="character" w:customStyle="1" w:styleId="50">
    <w:name w:val="Основной текст (5)_"/>
    <w:basedOn w:val="30"/>
    <w:rPr>
      <w:b/>
      <w:bCs/>
      <w:sz w:val="30"/>
      <w:szCs w:val="30"/>
      <w:lang w:bidi="ar-SA"/>
    </w:rPr>
  </w:style>
  <w:style w:type="character" w:customStyle="1" w:styleId="21">
    <w:name w:val="Основной текст (2)_"/>
    <w:basedOn w:val="30"/>
    <w:rPr>
      <w:sz w:val="30"/>
      <w:szCs w:val="30"/>
      <w:lang w:bidi="ar-SA"/>
    </w:rPr>
  </w:style>
  <w:style w:type="character" w:customStyle="1" w:styleId="22">
    <w:name w:val="Основной текст (2) + Полужирный"/>
    <w:basedOn w:val="21"/>
    <w:rPr>
      <w:rFonts w:ascii="Times New Roman" w:hAnsi="Times New Roman" w:cs="Times New Roman"/>
      <w:b/>
      <w:bCs/>
      <w:color w:val="000000"/>
      <w:spacing w:val="0"/>
      <w:w w:val="100"/>
      <w:position w:val="0"/>
      <w:sz w:val="30"/>
      <w:u w:val="none"/>
      <w:vertAlign w:val="baseline"/>
      <w:lang w:val="ru-RU"/>
    </w:rPr>
  </w:style>
  <w:style w:type="character" w:customStyle="1" w:styleId="23">
    <w:name w:val="Основной текст (2)"/>
    <w:basedOn w:val="21"/>
    <w:rPr>
      <w:rFonts w:ascii="Times New Roman" w:hAnsi="Times New Roman" w:cs="Times New Roman"/>
      <w:color w:val="000000"/>
      <w:spacing w:val="0"/>
      <w:w w:val="100"/>
      <w:position w:val="0"/>
      <w:sz w:val="30"/>
      <w:u w:val="none"/>
      <w:vertAlign w:val="baseline"/>
      <w:lang w:val="ru-RU"/>
    </w:rPr>
  </w:style>
  <w:style w:type="character" w:customStyle="1" w:styleId="210">
    <w:name w:val="Основной текст (2) + Полужирный1"/>
    <w:basedOn w:val="21"/>
    <w:rPr>
      <w:rFonts w:ascii="Times New Roman" w:hAnsi="Times New Roman" w:cs="Times New Roman"/>
      <w:b/>
      <w:bCs/>
      <w:color w:val="000000"/>
      <w:spacing w:val="0"/>
      <w:w w:val="100"/>
      <w:position w:val="0"/>
      <w:sz w:val="30"/>
      <w:u w:val="none"/>
      <w:vertAlign w:val="baseline"/>
      <w:lang w:val="ru-RU"/>
    </w:rPr>
  </w:style>
  <w:style w:type="character" w:customStyle="1" w:styleId="31">
    <w:name w:val="Основной текст (3)_"/>
    <w:basedOn w:val="30"/>
    <w:rPr>
      <w:b/>
      <w:bCs/>
      <w:sz w:val="36"/>
      <w:szCs w:val="36"/>
      <w:lang w:bidi="ar-SA"/>
    </w:rPr>
  </w:style>
  <w:style w:type="paragraph" w:customStyle="1" w:styleId="af8">
    <w:name w:val="Заголовок"/>
    <w:basedOn w:val="a"/>
    <w:next w:val="af9"/>
    <w:pPr>
      <w:keepNext/>
      <w:spacing w:before="240" w:after="120"/>
    </w:pPr>
    <w:rPr>
      <w:sz w:val="32"/>
      <w:szCs w:val="28"/>
    </w:rPr>
  </w:style>
  <w:style w:type="paragraph" w:styleId="af9">
    <w:name w:val="Body Text"/>
    <w:basedOn w:val="a"/>
    <w:pPr>
      <w:spacing w:after="120"/>
    </w:pPr>
  </w:style>
  <w:style w:type="paragraph" w:styleId="afa">
    <w:name w:val="List"/>
    <w:basedOn w:val="af9"/>
  </w:style>
  <w:style w:type="paragraph" w:styleId="afb">
    <w:name w:val="caption"/>
    <w:basedOn w:val="af8"/>
    <w:next w:val="af9"/>
    <w:qFormat/>
    <w:pPr>
      <w:jc w:val="center"/>
    </w:pPr>
    <w:rPr>
      <w:b/>
      <w:bCs/>
      <w:sz w:val="36"/>
      <w:szCs w:val="36"/>
    </w:rPr>
  </w:style>
  <w:style w:type="paragraph" w:customStyle="1" w:styleId="42">
    <w:name w:val="Указатель4"/>
    <w:basedOn w:val="a"/>
    <w:pPr>
      <w:suppressLineNumbers/>
    </w:pPr>
    <w:rPr>
      <w:rFonts w:cs="Mangal"/>
    </w:rPr>
  </w:style>
  <w:style w:type="paragraph" w:customStyle="1" w:styleId="32">
    <w:name w:val="Название объекта3"/>
    <w:basedOn w:val="af8"/>
    <w:next w:val="af9"/>
    <w:pPr>
      <w:jc w:val="center"/>
    </w:pPr>
    <w:rPr>
      <w:b/>
      <w:bCs/>
      <w:sz w:val="36"/>
      <w:szCs w:val="36"/>
    </w:rPr>
  </w:style>
  <w:style w:type="paragraph" w:customStyle="1" w:styleId="33">
    <w:name w:val="Указатель3"/>
    <w:basedOn w:val="a"/>
    <w:pPr>
      <w:suppressLineNumbers/>
    </w:pPr>
    <w:rPr>
      <w:rFonts w:cs="Mangal"/>
    </w:rPr>
  </w:style>
  <w:style w:type="paragraph" w:customStyle="1" w:styleId="24">
    <w:name w:val="Название объекта2"/>
    <w:basedOn w:val="a"/>
    <w:pPr>
      <w:suppressLineNumbers/>
      <w:spacing w:before="120" w:after="120"/>
    </w:pPr>
    <w:rPr>
      <w:rFonts w:cs="Mangal"/>
      <w:i/>
      <w:iCs/>
      <w:sz w:val="24"/>
    </w:rPr>
  </w:style>
  <w:style w:type="paragraph" w:customStyle="1" w:styleId="25">
    <w:name w:val="Указатель2"/>
    <w:basedOn w:val="a"/>
    <w:pPr>
      <w:suppressLineNumbers/>
    </w:pPr>
    <w:rPr>
      <w:rFonts w:cs="Mangal"/>
    </w:rPr>
  </w:style>
  <w:style w:type="paragraph" w:customStyle="1" w:styleId="12">
    <w:name w:val="Название объекта1"/>
    <w:basedOn w:val="a"/>
    <w:pPr>
      <w:suppressLineNumbers/>
      <w:spacing w:before="120" w:after="120"/>
    </w:pPr>
    <w:rPr>
      <w:i/>
      <w:iCs/>
    </w:rPr>
  </w:style>
  <w:style w:type="paragraph" w:customStyle="1" w:styleId="13">
    <w:name w:val="Указатель1"/>
    <w:basedOn w:val="a"/>
    <w:pPr>
      <w:suppressLineNumbers/>
    </w:pPr>
  </w:style>
  <w:style w:type="paragraph" w:styleId="afc">
    <w:name w:val="index heading"/>
    <w:basedOn w:val="a"/>
    <w:pPr>
      <w:suppressLineNumbers/>
    </w:pPr>
  </w:style>
  <w:style w:type="paragraph" w:customStyle="1" w:styleId="WW-0">
    <w:name w:val="WW-Название"/>
    <w:basedOn w:val="a"/>
    <w:next w:val="afd"/>
    <w:pPr>
      <w:suppressLineNumbers/>
      <w:spacing w:before="120" w:after="120"/>
    </w:pPr>
    <w:rPr>
      <w:i/>
      <w:iCs/>
    </w:rPr>
  </w:style>
  <w:style w:type="paragraph" w:styleId="afd">
    <w:name w:val="Subtitle"/>
    <w:basedOn w:val="af8"/>
    <w:next w:val="af9"/>
    <w:qFormat/>
    <w:pPr>
      <w:jc w:val="center"/>
    </w:pPr>
    <w:rPr>
      <w:i/>
      <w:iCs/>
      <w:sz w:val="28"/>
    </w:rPr>
  </w:style>
  <w:style w:type="paragraph" w:customStyle="1" w:styleId="afe">
    <w:name w:val="Текст в заданном формате"/>
    <w:basedOn w:val="a"/>
    <w:rPr>
      <w:rFonts w:ascii="Courier New" w:eastAsia="Courier New" w:hAnsi="Courier New" w:cs="Courier New"/>
      <w:szCs w:val="20"/>
    </w:rPr>
  </w:style>
  <w:style w:type="paragraph" w:customStyle="1" w:styleId="310">
    <w:name w:val="Основной текст с отступом 31"/>
    <w:basedOn w:val="a"/>
    <w:pPr>
      <w:spacing w:after="120"/>
      <w:ind w:left="283"/>
    </w:pPr>
    <w:rPr>
      <w:sz w:val="16"/>
      <w:szCs w:val="16"/>
    </w:rPr>
  </w:style>
  <w:style w:type="paragraph" w:customStyle="1" w:styleId="311">
    <w:name w:val="Основной текст 31"/>
    <w:basedOn w:val="a"/>
    <w:pPr>
      <w:spacing w:after="120"/>
    </w:pPr>
    <w:rPr>
      <w:sz w:val="16"/>
      <w:szCs w:val="16"/>
    </w:rPr>
  </w:style>
  <w:style w:type="paragraph" w:styleId="aff">
    <w:name w:val="Body Text Indent"/>
    <w:basedOn w:val="a"/>
    <w:pPr>
      <w:ind w:firstLine="709"/>
      <w:jc w:val="both"/>
    </w:pPr>
  </w:style>
  <w:style w:type="paragraph" w:customStyle="1" w:styleId="211">
    <w:name w:val="Основной текст с отступом 21"/>
    <w:basedOn w:val="a"/>
    <w:pPr>
      <w:ind w:firstLine="709"/>
      <w:jc w:val="center"/>
    </w:pPr>
    <w:rPr>
      <w:b/>
      <w:bCs/>
      <w:sz w:val="28"/>
      <w:szCs w:val="28"/>
    </w:rPr>
  </w:style>
  <w:style w:type="paragraph" w:customStyle="1" w:styleId="212">
    <w:name w:val="Основной текст 21"/>
    <w:basedOn w:val="a"/>
    <w:pPr>
      <w:jc w:val="both"/>
    </w:pPr>
    <w:rPr>
      <w:sz w:val="28"/>
      <w:szCs w:val="28"/>
    </w:rPr>
  </w:style>
  <w:style w:type="paragraph" w:styleId="aff0">
    <w:name w:val="footer"/>
    <w:basedOn w:val="a"/>
    <w:pPr>
      <w:tabs>
        <w:tab w:val="center" w:pos="4844"/>
        <w:tab w:val="right" w:pos="9689"/>
      </w:tabs>
    </w:pPr>
  </w:style>
  <w:style w:type="paragraph" w:styleId="aff1">
    <w:name w:val="header"/>
    <w:basedOn w:val="a"/>
    <w:pPr>
      <w:tabs>
        <w:tab w:val="center" w:pos="4844"/>
        <w:tab w:val="right" w:pos="9689"/>
      </w:tabs>
    </w:pPr>
  </w:style>
  <w:style w:type="paragraph" w:styleId="aff2">
    <w:name w:val="Balloon Text"/>
    <w:basedOn w:val="a"/>
    <w:rPr>
      <w:rFonts w:ascii="Tahoma" w:hAnsi="Tahoma"/>
      <w:sz w:val="16"/>
      <w:szCs w:val="16"/>
    </w:r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f3">
    <w:name w:val="Содержимое таблицы"/>
    <w:basedOn w:val="a"/>
    <w:pPr>
      <w:suppressLineNumbers/>
    </w:pPr>
  </w:style>
  <w:style w:type="paragraph" w:customStyle="1" w:styleId="aff4">
    <w:name w:val="Заголовок таблицы"/>
    <w:basedOn w:val="aff3"/>
    <w:pPr>
      <w:jc w:val="center"/>
    </w:pPr>
    <w:rPr>
      <w:b/>
      <w:bCs/>
    </w:rPr>
  </w:style>
  <w:style w:type="paragraph" w:customStyle="1" w:styleId="aff5">
    <w:name w:val="Содержимое врезки"/>
    <w:basedOn w:val="a"/>
  </w:style>
  <w:style w:type="paragraph" w:customStyle="1" w:styleId="aff6">
    <w:name w:val="Таблицы (моноширинный)"/>
    <w:pPr>
      <w:widowControl w:val="0"/>
      <w:suppressAutoHyphens/>
    </w:pPr>
    <w:rPr>
      <w:rFonts w:ascii="Courier New" w:eastAsia="SimSun" w:hAnsi="Courier New" w:cs="Mangal"/>
      <w:sz w:val="24"/>
      <w:szCs w:val="24"/>
      <w:lang w:eastAsia="zh-CN" w:bidi="hi-IN"/>
    </w:rPr>
  </w:style>
  <w:style w:type="paragraph" w:customStyle="1" w:styleId="aff7">
    <w:name w:val="Комментарий"/>
    <w:pPr>
      <w:widowControl w:val="0"/>
      <w:suppressAutoHyphens/>
      <w:spacing w:before="75"/>
      <w:ind w:left="170"/>
      <w:jc w:val="both"/>
    </w:pPr>
    <w:rPr>
      <w:rFonts w:eastAsia="SimSun" w:cs="Mangal"/>
      <w:sz w:val="24"/>
      <w:szCs w:val="24"/>
      <w:shd w:val="clear" w:color="auto" w:fill="F0F0F0"/>
      <w:lang w:eastAsia="zh-CN" w:bidi="hi-IN"/>
    </w:rPr>
  </w:style>
  <w:style w:type="paragraph" w:customStyle="1" w:styleId="aff8">
    <w:name w:val="Моноширинный"/>
    <w:pPr>
      <w:widowControl w:val="0"/>
      <w:suppressAutoHyphens/>
    </w:pPr>
    <w:rPr>
      <w:rFonts w:ascii="Courier New" w:eastAsia="SimSun" w:hAnsi="Courier New" w:cs="Mangal"/>
      <w:sz w:val="24"/>
      <w:szCs w:val="24"/>
      <w:lang w:eastAsia="zh-CN" w:bidi="hi-IN"/>
    </w:rPr>
  </w:style>
  <w:style w:type="paragraph" w:customStyle="1" w:styleId="aff9">
    <w:name w:val="Текст (справка)"/>
    <w:pPr>
      <w:widowControl w:val="0"/>
      <w:suppressAutoHyphens/>
      <w:ind w:left="170" w:right="170"/>
    </w:pPr>
    <w:rPr>
      <w:rFonts w:eastAsia="SimSun" w:cs="Mangal"/>
      <w:sz w:val="24"/>
      <w:szCs w:val="24"/>
      <w:lang w:eastAsia="zh-CN" w:bidi="hi-IN"/>
    </w:rPr>
  </w:style>
  <w:style w:type="paragraph" w:customStyle="1" w:styleId="affa">
    <w:name w:val="Заголовок статьи"/>
    <w:pPr>
      <w:widowControl w:val="0"/>
      <w:suppressAutoHyphens/>
      <w:ind w:left="1612" w:hanging="892"/>
      <w:jc w:val="both"/>
    </w:pPr>
    <w:rPr>
      <w:rFonts w:eastAsia="SimSun" w:cs="Mangal"/>
      <w:sz w:val="24"/>
      <w:szCs w:val="24"/>
      <w:lang w:eastAsia="zh-CN" w:bidi="hi-IN"/>
    </w:rPr>
  </w:style>
  <w:style w:type="paragraph" w:customStyle="1" w:styleId="affb">
    <w:name w:val="Прижатый влево"/>
    <w:pPr>
      <w:widowControl w:val="0"/>
      <w:suppressAutoHyphens/>
    </w:pPr>
    <w:rPr>
      <w:rFonts w:eastAsia="SimSun" w:cs="Mangal"/>
      <w:sz w:val="24"/>
      <w:szCs w:val="24"/>
      <w:lang w:eastAsia="zh-CN" w:bidi="hi-IN"/>
    </w:rPr>
  </w:style>
  <w:style w:type="paragraph" w:customStyle="1" w:styleId="affc">
    <w:name w:val="Нормальный (таблица)"/>
    <w:pPr>
      <w:widowControl w:val="0"/>
      <w:suppressAutoHyphens/>
      <w:jc w:val="both"/>
    </w:pPr>
    <w:rPr>
      <w:rFonts w:eastAsia="SimSun" w:cs="Mangal"/>
      <w:sz w:val="24"/>
      <w:szCs w:val="24"/>
      <w:lang w:eastAsia="zh-CN" w:bidi="hi-IN"/>
    </w:rPr>
  </w:style>
  <w:style w:type="paragraph" w:customStyle="1" w:styleId="affd">
    <w:name w:val="Текст (лев. подпись)"/>
    <w:pPr>
      <w:widowControl w:val="0"/>
      <w:suppressAutoHyphens/>
    </w:pPr>
    <w:rPr>
      <w:rFonts w:eastAsia="SimSun" w:cs="Mangal"/>
      <w:sz w:val="24"/>
      <w:szCs w:val="24"/>
      <w:lang w:eastAsia="zh-CN" w:bidi="hi-IN"/>
    </w:rPr>
  </w:style>
  <w:style w:type="paragraph" w:customStyle="1" w:styleId="affe">
    <w:name w:val="Текст (прав. подпись)"/>
    <w:pPr>
      <w:widowControl w:val="0"/>
      <w:suppressAutoHyphens/>
      <w:jc w:val="right"/>
    </w:pPr>
    <w:rPr>
      <w:rFonts w:eastAsia="SimSun" w:cs="Mangal"/>
      <w:sz w:val="24"/>
      <w:szCs w:val="24"/>
      <w:lang w:eastAsia="zh-CN" w:bidi="hi-IN"/>
    </w:rPr>
  </w:style>
  <w:style w:type="paragraph" w:customStyle="1" w:styleId="afff">
    <w:name w:val="Текст в таблице"/>
    <w:basedOn w:val="affc"/>
    <w:pPr>
      <w:ind w:firstLine="500"/>
    </w:pPr>
  </w:style>
  <w:style w:type="paragraph" w:customStyle="1" w:styleId="afff0">
    <w:name w:val="Технический комментарий"/>
    <w:pPr>
      <w:widowControl w:val="0"/>
      <w:suppressAutoHyphens/>
    </w:pPr>
    <w:rPr>
      <w:rFonts w:eastAsia="SimSun" w:cs="Mangal"/>
      <w:sz w:val="24"/>
      <w:szCs w:val="24"/>
      <w:shd w:val="clear" w:color="auto" w:fill="FFFFA6"/>
      <w:lang w:eastAsia="zh-CN" w:bidi="hi-IN"/>
    </w:rPr>
  </w:style>
  <w:style w:type="paragraph" w:customStyle="1" w:styleId="afff1">
    <w:name w:val="Информация об изменениях документа"/>
    <w:basedOn w:val="aff7"/>
    <w:rPr>
      <w:i/>
    </w:rPr>
  </w:style>
  <w:style w:type="paragraph" w:customStyle="1" w:styleId="afff2">
    <w:name w:val="Комментарий пользователя"/>
    <w:basedOn w:val="aff7"/>
    <w:pPr>
      <w:jc w:val="left"/>
    </w:pPr>
    <w:rPr>
      <w:shd w:val="clear" w:color="auto" w:fill="FFDFE0"/>
    </w:rPr>
  </w:style>
  <w:style w:type="paragraph" w:customStyle="1" w:styleId="afff3">
    <w:name w:val="Оглавление"/>
    <w:basedOn w:val="aff6"/>
    <w:pPr>
      <w:ind w:left="140"/>
    </w:pPr>
    <w:rPr>
      <w:rFonts w:cs="Courier New"/>
    </w:rPr>
  </w:style>
  <w:style w:type="paragraph" w:customStyle="1" w:styleId="afff4">
    <w:name w:val="Словарная статья"/>
    <w:pPr>
      <w:widowControl w:val="0"/>
      <w:suppressAutoHyphens/>
      <w:ind w:right="118"/>
      <w:jc w:val="both"/>
    </w:pPr>
    <w:rPr>
      <w:rFonts w:eastAsia="SimSun" w:cs="Mangal"/>
      <w:sz w:val="24"/>
      <w:szCs w:val="24"/>
      <w:lang w:eastAsia="zh-CN" w:bidi="hi-IN"/>
    </w:rPr>
  </w:style>
  <w:style w:type="paragraph" w:customStyle="1" w:styleId="afff5">
    <w:name w:val="Колонтитул (левый)"/>
    <w:basedOn w:val="affd"/>
    <w:rPr>
      <w:sz w:val="14"/>
    </w:rPr>
  </w:style>
  <w:style w:type="paragraph" w:customStyle="1" w:styleId="afff6">
    <w:name w:val="Колонтитул (правый)"/>
    <w:basedOn w:val="affe"/>
    <w:rPr>
      <w:sz w:val="14"/>
    </w:rPr>
  </w:style>
  <w:style w:type="paragraph" w:customStyle="1" w:styleId="afff7">
    <w:name w:val="Основное меню (преемственное) "/>
    <w:pPr>
      <w:widowControl w:val="0"/>
      <w:suppressAutoHyphens/>
      <w:ind w:firstLine="720"/>
      <w:jc w:val="both"/>
    </w:pPr>
    <w:rPr>
      <w:rFonts w:ascii="Verdana" w:eastAsia="SimSun" w:hAnsi="Verdana" w:cs="Mangal"/>
      <w:sz w:val="22"/>
      <w:szCs w:val="24"/>
      <w:lang w:eastAsia="zh-CN" w:bidi="hi-IN"/>
    </w:rPr>
  </w:style>
  <w:style w:type="paragraph" w:customStyle="1" w:styleId="afff8">
    <w:name w:val="Постоянная часть"/>
    <w:basedOn w:val="afff7"/>
    <w:rPr>
      <w:rFonts w:cs="Verdana"/>
      <w:sz w:val="20"/>
    </w:rPr>
  </w:style>
  <w:style w:type="paragraph" w:customStyle="1" w:styleId="afff9">
    <w:name w:val="Переменная часть"/>
    <w:basedOn w:val="afff7"/>
    <w:rPr>
      <w:rFonts w:cs="Verdana"/>
      <w:sz w:val="18"/>
    </w:rPr>
  </w:style>
  <w:style w:type="paragraph" w:customStyle="1" w:styleId="afffa">
    <w:name w:val="Интерактивный заголовок"/>
    <w:basedOn w:val="af8"/>
    <w:pPr>
      <w:ind w:firstLine="720"/>
      <w:jc w:val="both"/>
    </w:pPr>
    <w:rPr>
      <w:rFonts w:ascii="Verdana" w:hAnsi="Verdana" w:cs="Verdana"/>
      <w:b/>
      <w:sz w:val="22"/>
      <w:u w:val="single"/>
      <w:shd w:val="clear" w:color="auto" w:fill="F0F0F0"/>
    </w:rPr>
  </w:style>
  <w:style w:type="paragraph" w:customStyle="1" w:styleId="afffb">
    <w:name w:val="Центрированный (таблица)"/>
    <w:basedOn w:val="affc"/>
    <w:pPr>
      <w:jc w:val="center"/>
    </w:pPr>
  </w:style>
  <w:style w:type="paragraph" w:customStyle="1" w:styleId="afffc">
    <w:name w:val="Необходимые документы"/>
    <w:pPr>
      <w:widowControl w:val="0"/>
      <w:suppressAutoHyphens/>
      <w:spacing w:before="240" w:after="240"/>
      <w:ind w:left="420" w:right="420" w:firstLine="118"/>
      <w:jc w:val="both"/>
    </w:pPr>
    <w:rPr>
      <w:rFonts w:eastAsia="SimSun" w:cs="Mangal"/>
      <w:sz w:val="24"/>
      <w:szCs w:val="24"/>
      <w:shd w:val="clear" w:color="auto" w:fill="F5F3DA"/>
      <w:lang w:eastAsia="zh-CN" w:bidi="hi-IN"/>
    </w:rPr>
  </w:style>
  <w:style w:type="paragraph" w:customStyle="1" w:styleId="afffd">
    <w:name w:val="Куда обратиться?"/>
    <w:pPr>
      <w:widowControl w:val="0"/>
      <w:suppressAutoHyphens/>
      <w:spacing w:before="240" w:after="240"/>
      <w:ind w:left="420" w:right="420" w:firstLine="300"/>
      <w:jc w:val="both"/>
    </w:pPr>
    <w:rPr>
      <w:rFonts w:eastAsia="SimSun" w:cs="Mangal"/>
      <w:sz w:val="24"/>
      <w:szCs w:val="24"/>
      <w:shd w:val="clear" w:color="auto" w:fill="F5F3DA"/>
      <w:lang w:eastAsia="zh-CN" w:bidi="hi-IN"/>
    </w:rPr>
  </w:style>
  <w:style w:type="paragraph" w:customStyle="1" w:styleId="afffe">
    <w:name w:val="Внимание: недобросовестность!"/>
    <w:pPr>
      <w:widowControl w:val="0"/>
      <w:suppressAutoHyphens/>
      <w:spacing w:before="240" w:after="240"/>
      <w:ind w:left="420" w:right="420" w:firstLine="300"/>
      <w:jc w:val="both"/>
    </w:pPr>
    <w:rPr>
      <w:rFonts w:eastAsia="SimSun" w:cs="Mangal"/>
      <w:sz w:val="24"/>
      <w:szCs w:val="24"/>
      <w:shd w:val="clear" w:color="auto" w:fill="F5F3DA"/>
      <w:lang w:eastAsia="zh-CN" w:bidi="hi-IN"/>
    </w:rPr>
  </w:style>
  <w:style w:type="paragraph" w:customStyle="1" w:styleId="affff">
    <w:name w:val="Внимание: криминал!!"/>
    <w:pPr>
      <w:widowControl w:val="0"/>
      <w:suppressAutoHyphens/>
      <w:spacing w:before="240" w:after="240"/>
      <w:ind w:left="420" w:right="420" w:firstLine="300"/>
      <w:jc w:val="both"/>
    </w:pPr>
    <w:rPr>
      <w:rFonts w:eastAsia="SimSun" w:cs="Mangal"/>
      <w:sz w:val="24"/>
      <w:szCs w:val="24"/>
      <w:shd w:val="clear" w:color="auto" w:fill="F5F3DA"/>
      <w:lang w:eastAsia="zh-CN" w:bidi="hi-IN"/>
    </w:rPr>
  </w:style>
  <w:style w:type="paragraph" w:customStyle="1" w:styleId="affff0">
    <w:name w:val="Примечание."/>
    <w:pPr>
      <w:widowControl w:val="0"/>
      <w:suppressAutoHyphens/>
      <w:spacing w:before="240" w:after="240"/>
      <w:ind w:left="420" w:right="420" w:firstLine="300"/>
      <w:jc w:val="both"/>
    </w:pPr>
    <w:rPr>
      <w:rFonts w:eastAsia="SimSun" w:cs="Mangal"/>
      <w:sz w:val="24"/>
      <w:szCs w:val="24"/>
      <w:shd w:val="clear" w:color="auto" w:fill="F5F3DA"/>
      <w:lang w:eastAsia="zh-CN" w:bidi="hi-IN"/>
    </w:rPr>
  </w:style>
  <w:style w:type="paragraph" w:customStyle="1" w:styleId="affff1">
    <w:name w:val="Пример."/>
    <w:pPr>
      <w:widowControl w:val="0"/>
      <w:suppressAutoHyphens/>
      <w:spacing w:before="240" w:after="240"/>
      <w:ind w:left="420" w:right="420" w:firstLine="300"/>
      <w:jc w:val="both"/>
    </w:pPr>
    <w:rPr>
      <w:rFonts w:eastAsia="SimSun" w:cs="Mangal"/>
      <w:sz w:val="24"/>
      <w:szCs w:val="24"/>
      <w:shd w:val="clear" w:color="auto" w:fill="F5F3DA"/>
      <w:lang w:eastAsia="zh-CN" w:bidi="hi-IN"/>
    </w:rPr>
  </w:style>
  <w:style w:type="paragraph" w:customStyle="1" w:styleId="affff2">
    <w:name w:val="Информация об изменениях"/>
    <w:pPr>
      <w:widowControl w:val="0"/>
      <w:suppressAutoHyphens/>
      <w:spacing w:before="180"/>
      <w:ind w:left="360" w:right="360"/>
      <w:jc w:val="both"/>
    </w:pPr>
    <w:rPr>
      <w:rFonts w:eastAsia="SimSun" w:cs="Mangal"/>
      <w:sz w:val="18"/>
      <w:szCs w:val="24"/>
      <w:shd w:val="clear" w:color="auto" w:fill="EAEFED"/>
      <w:lang w:eastAsia="zh-CN" w:bidi="hi-IN"/>
    </w:rPr>
  </w:style>
  <w:style w:type="paragraph" w:customStyle="1" w:styleId="affff3">
    <w:name w:val="Заголовок для информации об изменениях"/>
    <w:basedOn w:val="1"/>
    <w:pPr>
      <w:numPr>
        <w:numId w:val="0"/>
      </w:numPr>
      <w:spacing w:after="108"/>
      <w:ind w:left="709"/>
      <w:jc w:val="center"/>
    </w:pPr>
    <w:rPr>
      <w:sz w:val="18"/>
      <w:shd w:val="clear" w:color="auto" w:fill="FFFFFF"/>
    </w:rPr>
  </w:style>
  <w:style w:type="paragraph" w:customStyle="1" w:styleId="affff4">
    <w:name w:val="Подвал для информации об изменениях"/>
    <w:basedOn w:val="1"/>
    <w:pPr>
      <w:numPr>
        <w:numId w:val="0"/>
      </w:numPr>
      <w:spacing w:before="108" w:after="108"/>
      <w:ind w:left="709"/>
      <w:jc w:val="center"/>
    </w:pPr>
    <w:rPr>
      <w:sz w:val="18"/>
    </w:rPr>
  </w:style>
  <w:style w:type="paragraph" w:customStyle="1" w:styleId="affff5">
    <w:name w:val="Текст информации об изменениях"/>
    <w:pPr>
      <w:widowControl w:val="0"/>
      <w:suppressAutoHyphens/>
      <w:ind w:firstLine="720"/>
      <w:jc w:val="both"/>
    </w:pPr>
    <w:rPr>
      <w:rFonts w:eastAsia="SimSun" w:cs="Mangal"/>
      <w:sz w:val="18"/>
      <w:szCs w:val="24"/>
      <w:lang w:eastAsia="zh-CN" w:bidi="hi-IN"/>
    </w:rPr>
  </w:style>
  <w:style w:type="paragraph" w:customStyle="1" w:styleId="affff6">
    <w:name w:val="Подзаголовок для информации об изменениях"/>
    <w:basedOn w:val="affff5"/>
    <w:rPr>
      <w:b/>
    </w:rPr>
  </w:style>
  <w:style w:type="paragraph" w:customStyle="1" w:styleId="affff7">
    <w:name w:val="Заголовок группы контролов"/>
    <w:pPr>
      <w:widowControl w:val="0"/>
      <w:suppressAutoHyphens/>
      <w:ind w:firstLine="720"/>
      <w:jc w:val="both"/>
    </w:pPr>
    <w:rPr>
      <w:rFonts w:eastAsia="SimSun" w:cs="Mangal"/>
      <w:b/>
      <w:sz w:val="24"/>
      <w:szCs w:val="24"/>
      <w:lang w:eastAsia="zh-CN" w:bidi="hi-IN"/>
    </w:rPr>
  </w:style>
  <w:style w:type="paragraph" w:customStyle="1" w:styleId="affff8">
    <w:name w:val="Заголовок распахивающейся части диалога"/>
    <w:pPr>
      <w:widowControl w:val="0"/>
      <w:suppressAutoHyphens/>
      <w:ind w:firstLine="720"/>
      <w:jc w:val="both"/>
    </w:pPr>
    <w:rPr>
      <w:rFonts w:eastAsia="SimSun" w:cs="Mangal"/>
      <w:i/>
      <w:sz w:val="22"/>
      <w:szCs w:val="24"/>
      <w:lang w:eastAsia="zh-CN" w:bidi="hi-IN"/>
    </w:rPr>
  </w:style>
  <w:style w:type="paragraph" w:customStyle="1" w:styleId="affff9">
    <w:name w:val="Ссылка на официальную публикацию"/>
    <w:pPr>
      <w:widowControl w:val="0"/>
      <w:suppressAutoHyphens/>
      <w:ind w:firstLine="720"/>
      <w:jc w:val="both"/>
    </w:pPr>
    <w:rPr>
      <w:rFonts w:eastAsia="SimSun" w:cs="Mangal"/>
      <w:sz w:val="24"/>
      <w:szCs w:val="24"/>
      <w:lang w:eastAsia="zh-CN" w:bidi="hi-IN"/>
    </w:rPr>
  </w:style>
  <w:style w:type="paragraph" w:customStyle="1" w:styleId="affffa">
    <w:name w:val="Подчёркнутый текст"/>
    <w:pPr>
      <w:widowControl w:val="0"/>
      <w:pBdr>
        <w:bottom w:val="single" w:sz="4" w:space="0" w:color="000000"/>
      </w:pBdr>
      <w:suppressAutoHyphens/>
      <w:ind w:firstLine="720"/>
      <w:jc w:val="both"/>
    </w:pPr>
    <w:rPr>
      <w:rFonts w:eastAsia="SimSun" w:cs="Mangal"/>
      <w:sz w:val="24"/>
      <w:szCs w:val="24"/>
      <w:lang w:eastAsia="zh-CN" w:bidi="hi-IN"/>
    </w:rPr>
  </w:style>
  <w:style w:type="paragraph" w:customStyle="1" w:styleId="affffb">
    <w:name w:val="Внимание"/>
    <w:pPr>
      <w:widowControl w:val="0"/>
      <w:suppressAutoHyphens/>
      <w:spacing w:before="240" w:after="240"/>
      <w:ind w:left="420" w:right="420" w:firstLine="300"/>
      <w:jc w:val="both"/>
    </w:pPr>
    <w:rPr>
      <w:rFonts w:eastAsia="SimSun" w:cs="Mangal"/>
      <w:sz w:val="24"/>
      <w:szCs w:val="24"/>
      <w:shd w:val="clear" w:color="auto" w:fill="F5F3DA"/>
      <w:lang w:eastAsia="zh-CN" w:bidi="hi-IN"/>
    </w:rPr>
  </w:style>
  <w:style w:type="paragraph" w:customStyle="1" w:styleId="affffc">
    <w:name w:val="Напишите нам"/>
    <w:pPr>
      <w:widowControl w:val="0"/>
      <w:suppressAutoHyphens/>
      <w:spacing w:before="90" w:after="90"/>
      <w:ind w:left="180" w:right="180"/>
      <w:jc w:val="both"/>
    </w:pPr>
    <w:rPr>
      <w:rFonts w:eastAsia="SimSun" w:cs="Mangal"/>
      <w:szCs w:val="24"/>
      <w:shd w:val="clear" w:color="auto" w:fill="EFFFAD"/>
      <w:lang w:eastAsia="zh-CN" w:bidi="hi-IN"/>
    </w:rPr>
  </w:style>
  <w:style w:type="paragraph" w:customStyle="1" w:styleId="affffd">
    <w:name w:val="Текст ЭР (см. также)"/>
    <w:pPr>
      <w:widowControl w:val="0"/>
      <w:suppressAutoHyphens/>
      <w:spacing w:before="200"/>
    </w:pPr>
    <w:rPr>
      <w:rFonts w:eastAsia="SimSun" w:cs="Mangal"/>
      <w:szCs w:val="24"/>
      <w:lang w:eastAsia="zh-CN" w:bidi="hi-IN"/>
    </w:rPr>
  </w:style>
  <w:style w:type="paragraph" w:customStyle="1" w:styleId="affffe">
    <w:name w:val="Заголовок ЭР (левое окно)"/>
    <w:pPr>
      <w:widowControl w:val="0"/>
      <w:suppressAutoHyphens/>
      <w:spacing w:before="300" w:after="250"/>
      <w:jc w:val="center"/>
    </w:pPr>
    <w:rPr>
      <w:rFonts w:eastAsia="SimSun" w:cs="Mangal"/>
      <w:b/>
      <w:sz w:val="26"/>
      <w:szCs w:val="24"/>
      <w:lang w:eastAsia="zh-CN" w:bidi="hi-IN"/>
    </w:rPr>
  </w:style>
  <w:style w:type="paragraph" w:customStyle="1" w:styleId="afffff">
    <w:name w:val="Заголовок ЭР (правое окно)"/>
    <w:basedOn w:val="affffe"/>
    <w:pPr>
      <w:jc w:val="left"/>
    </w:pPr>
  </w:style>
  <w:style w:type="paragraph" w:customStyle="1" w:styleId="-">
    <w:name w:val="ЭР-содержание (правое окно)"/>
    <w:pPr>
      <w:widowControl w:val="0"/>
      <w:suppressAutoHyphens/>
      <w:spacing w:before="300"/>
    </w:pPr>
    <w:rPr>
      <w:rFonts w:eastAsia="SimSun" w:cs="Mangal"/>
      <w:sz w:val="24"/>
      <w:szCs w:val="24"/>
      <w:lang w:eastAsia="zh-CN" w:bidi="hi-IN"/>
    </w:rPr>
  </w:style>
  <w:style w:type="paragraph" w:customStyle="1" w:styleId="afffff0">
    <w:name w:val="Формула"/>
    <w:pPr>
      <w:widowControl w:val="0"/>
      <w:suppressAutoHyphens/>
      <w:spacing w:before="240" w:after="240"/>
      <w:ind w:left="420" w:right="420" w:firstLine="300"/>
      <w:jc w:val="both"/>
    </w:pPr>
    <w:rPr>
      <w:rFonts w:eastAsia="SimSun" w:cs="Mangal"/>
      <w:sz w:val="24"/>
      <w:szCs w:val="24"/>
      <w:shd w:val="clear" w:color="auto" w:fill="F5F3DA"/>
      <w:lang w:eastAsia="zh-CN" w:bidi="hi-IN"/>
    </w:rPr>
  </w:style>
  <w:style w:type="paragraph" w:customStyle="1" w:styleId="afffff1">
    <w:name w:val="Дочерний элемент списка"/>
    <w:pPr>
      <w:widowControl w:val="0"/>
      <w:suppressAutoHyphens/>
      <w:ind w:left="240" w:right="300"/>
      <w:jc w:val="both"/>
    </w:pPr>
    <w:rPr>
      <w:rFonts w:eastAsia="SimSun" w:cs="Mangal"/>
      <w:szCs w:val="24"/>
      <w:lang w:eastAsia="zh-CN" w:bidi="hi-IN"/>
    </w:rPr>
  </w:style>
  <w:style w:type="paragraph" w:customStyle="1" w:styleId="26">
    <w:name w:val="Обзор изменений документа 2"/>
    <w:pPr>
      <w:widowControl w:val="0"/>
      <w:suppressAutoHyphens/>
    </w:pPr>
    <w:rPr>
      <w:rFonts w:eastAsia="SimSun" w:cs="Mangal"/>
      <w:i/>
      <w:sz w:val="24"/>
      <w:szCs w:val="24"/>
      <w:lang w:eastAsia="zh-CN" w:bidi="hi-IN"/>
    </w:rPr>
  </w:style>
  <w:style w:type="paragraph" w:customStyle="1" w:styleId="14">
    <w:name w:val="Обзор изменений документа 1"/>
    <w:pPr>
      <w:widowControl w:val="0"/>
      <w:suppressAutoHyphens/>
      <w:jc w:val="center"/>
    </w:pPr>
    <w:rPr>
      <w:rFonts w:eastAsia="SimSun" w:cs="Mangal"/>
      <w:i/>
      <w:sz w:val="24"/>
      <w:szCs w:val="24"/>
      <w:lang w:eastAsia="zh-CN" w:bidi="hi-IN"/>
    </w:rPr>
  </w:style>
  <w:style w:type="paragraph" w:customStyle="1" w:styleId="afffff2">
    <w:name w:val="Основное меню (по умолчанию)"/>
    <w:pPr>
      <w:widowControl w:val="0"/>
      <w:suppressAutoHyphens/>
      <w:ind w:firstLine="720"/>
      <w:jc w:val="both"/>
    </w:pPr>
    <w:rPr>
      <w:rFonts w:eastAsia="SimSun" w:cs="Mangal"/>
      <w:szCs w:val="24"/>
      <w:lang w:eastAsia="zh-CN" w:bidi="hi-IN"/>
    </w:rPr>
  </w:style>
  <w:style w:type="paragraph" w:customStyle="1" w:styleId="afffff3">
    <w:name w:val="Постоянная часть "/>
    <w:basedOn w:val="afffff2"/>
  </w:style>
  <w:style w:type="paragraph" w:customStyle="1" w:styleId="afffff4">
    <w:name w:val="Заголовок "/>
    <w:basedOn w:val="afffff2"/>
    <w:rPr>
      <w:b/>
      <w:sz w:val="22"/>
      <w:shd w:val="clear" w:color="auto" w:fill="FFFFFF"/>
    </w:rPr>
  </w:style>
  <w:style w:type="paragraph" w:customStyle="1" w:styleId="afffff5">
    <w:name w:val="Подсказки для контекста"/>
    <w:pPr>
      <w:widowControl w:val="0"/>
      <w:suppressAutoHyphens/>
      <w:ind w:firstLine="720"/>
    </w:pPr>
    <w:rPr>
      <w:rFonts w:eastAsia="SimSun" w:cs="Mangal"/>
      <w:sz w:val="16"/>
      <w:szCs w:val="24"/>
      <w:lang w:eastAsia="zh-CN" w:bidi="hi-IN"/>
    </w:rPr>
  </w:style>
  <w:style w:type="paragraph" w:customStyle="1" w:styleId="15">
    <w:name w:val="Цитата1"/>
    <w:basedOn w:val="a"/>
    <w:pPr>
      <w:spacing w:after="283"/>
      <w:ind w:left="567" w:right="567"/>
    </w:pPr>
  </w:style>
  <w:style w:type="paragraph" w:customStyle="1" w:styleId="43">
    <w:name w:val="Основной текст (4)"/>
    <w:basedOn w:val="a"/>
    <w:pPr>
      <w:shd w:val="clear" w:color="auto" w:fill="FFFFFF"/>
      <w:suppressAutoHyphens w:val="0"/>
      <w:spacing w:before="120" w:line="408" w:lineRule="exact"/>
      <w:jc w:val="center"/>
    </w:pPr>
    <w:rPr>
      <w:rFonts w:eastAsia="Times New Roman" w:cs="Times New Roman"/>
      <w:b/>
      <w:bCs/>
      <w:sz w:val="32"/>
      <w:szCs w:val="32"/>
      <w:lang w:val="ru-RU" w:eastAsia="ru-RU"/>
    </w:rPr>
  </w:style>
  <w:style w:type="paragraph" w:customStyle="1" w:styleId="16">
    <w:name w:val="Заголовок №1"/>
    <w:basedOn w:val="a"/>
    <w:pPr>
      <w:shd w:val="clear" w:color="auto" w:fill="FFFFFF"/>
      <w:suppressAutoHyphens w:val="0"/>
      <w:spacing w:before="120" w:after="240" w:line="240" w:lineRule="atLeast"/>
      <w:ind w:hanging="1000"/>
      <w:jc w:val="both"/>
    </w:pPr>
    <w:rPr>
      <w:rFonts w:eastAsia="Times New Roman" w:cs="Times New Roman"/>
      <w:b/>
      <w:bCs/>
      <w:sz w:val="30"/>
      <w:szCs w:val="30"/>
      <w:lang w:val="ru-RU" w:eastAsia="ru-RU"/>
    </w:rPr>
  </w:style>
  <w:style w:type="paragraph" w:customStyle="1" w:styleId="51">
    <w:name w:val="Основной текст (5)"/>
    <w:basedOn w:val="a"/>
    <w:pPr>
      <w:shd w:val="clear" w:color="auto" w:fill="FFFFFF"/>
      <w:suppressAutoHyphens w:val="0"/>
      <w:spacing w:before="240" w:line="384" w:lineRule="exact"/>
      <w:jc w:val="both"/>
    </w:pPr>
    <w:rPr>
      <w:rFonts w:eastAsia="Times New Roman" w:cs="Times New Roman"/>
      <w:b/>
      <w:bCs/>
      <w:sz w:val="30"/>
      <w:szCs w:val="30"/>
      <w:lang w:val="ru-RU" w:eastAsia="ru-RU"/>
    </w:rPr>
  </w:style>
  <w:style w:type="paragraph" w:customStyle="1" w:styleId="213">
    <w:name w:val="Основной текст (2)1"/>
    <w:basedOn w:val="a"/>
    <w:pPr>
      <w:shd w:val="clear" w:color="auto" w:fill="FFFFFF"/>
      <w:suppressAutoHyphens w:val="0"/>
      <w:spacing w:line="384" w:lineRule="exact"/>
      <w:jc w:val="both"/>
    </w:pPr>
    <w:rPr>
      <w:rFonts w:eastAsia="Times New Roman" w:cs="Times New Roman"/>
      <w:sz w:val="30"/>
      <w:szCs w:val="30"/>
      <w:lang w:val="ru-RU" w:eastAsia="ru-RU"/>
    </w:rPr>
  </w:style>
  <w:style w:type="paragraph" w:customStyle="1" w:styleId="34">
    <w:name w:val="Основной текст (3)"/>
    <w:basedOn w:val="a"/>
    <w:pPr>
      <w:shd w:val="clear" w:color="auto" w:fill="FFFFFF"/>
      <w:suppressAutoHyphens w:val="0"/>
      <w:spacing w:line="456" w:lineRule="exact"/>
      <w:jc w:val="center"/>
    </w:pPr>
    <w:rPr>
      <w:rFonts w:eastAsia="Times New Roman" w:cs="Times New Roman"/>
      <w:b/>
      <w:bCs/>
      <w:sz w:val="36"/>
      <w:szCs w:val="36"/>
      <w:lang w:val="ru-RU" w:eastAsia="ru-RU"/>
    </w:rPr>
  </w:style>
  <w:style w:type="paragraph" w:customStyle="1" w:styleId="NoParagraphStyle">
    <w:name w:val="[No Paragraph Style]"/>
    <w:pPr>
      <w:suppressAutoHyphens/>
      <w:autoSpaceDE w:val="0"/>
      <w:spacing w:line="288" w:lineRule="auto"/>
      <w:textAlignment w:val="center"/>
    </w:pPr>
    <w:rPr>
      <w:rFonts w:ascii="Calibri" w:eastAsia="Calibri" w:hAnsi="Calibri" w:cs="Calibri"/>
      <w:color w:val="000000"/>
      <w:sz w:val="24"/>
      <w:szCs w:val="24"/>
      <w:lang w:val="en-US" w:eastAsia="zh-CN"/>
    </w:rPr>
  </w:style>
  <w:style w:type="paragraph" w:customStyle="1" w:styleId="27">
    <w:name w:val="Основной текст (2)"/>
    <w:basedOn w:val="a"/>
    <w:pPr>
      <w:shd w:val="clear" w:color="auto" w:fill="FFFFFF"/>
      <w:suppressAutoHyphens w:val="0"/>
      <w:spacing w:before="180" w:after="180" w:line="209" w:lineRule="exact"/>
      <w:jc w:val="both"/>
    </w:pPr>
    <w:rPr>
      <w:rFonts w:eastAsia="Times New Roman" w:cs="Times New Roman"/>
      <w:b/>
      <w:bCs/>
      <w:sz w:val="18"/>
      <w:szCs w:val="18"/>
      <w:lang w:val="ru-RU" w:eastAsia="ru-RU"/>
    </w:rPr>
  </w:style>
  <w:style w:type="paragraph" w:customStyle="1" w:styleId="28">
    <w:name w:val="Цитата2"/>
    <w:basedOn w:val="a"/>
    <w:pPr>
      <w:spacing w:after="283"/>
      <w:ind w:left="567" w:right="567"/>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1022</Words>
  <Characters>5828</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Вологодская обл. орг. Профсоюза раб. образования</Company>
  <LinksUpToDate>false</LinksUpToDate>
  <CharactersWithSpaces>6837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creator>НПП "Гарант-Сервис"</dc:creator>
  <dc:description>Документ экспортирован из системы ГАРАНТ</dc:description>
  <cp:lastModifiedBy>1</cp:lastModifiedBy>
  <cp:revision>2</cp:revision>
  <cp:lastPrinted>2017-01-19T08:00:00Z</cp:lastPrinted>
  <dcterms:created xsi:type="dcterms:W3CDTF">2017-01-19T08:03:00Z</dcterms:created>
  <dcterms:modified xsi:type="dcterms:W3CDTF">2017-01-19T08:03:00Z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
    <vt:lpwstr>НПП "Гарант-Сервис"</vt:lpwstr>
  </property>
</Properties>
</file>